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AD9F" w14:textId="3CE7213F" w:rsidR="00C67DF9" w:rsidRPr="00C67DF9" w:rsidRDefault="001E6D5C" w:rsidP="00F00470">
      <w:pPr>
        <w:bidi/>
        <w:spacing w:after="0"/>
        <w:jc w:val="center"/>
        <w:rPr>
          <w:rFonts w:ascii="Simplified Arabic" w:hAnsi="Simplified Arabic" w:cs="Simplified Arabic"/>
          <w:b/>
          <w:bCs/>
          <w:sz w:val="36"/>
          <w:szCs w:val="36"/>
          <w:rtl/>
        </w:rPr>
      </w:pPr>
      <w:r w:rsidRPr="00C67DF9">
        <w:rPr>
          <w:rFonts w:ascii="Simplified Arabic" w:hAnsi="Simplified Arabic" w:cs="Simplified Arabic"/>
          <w:b/>
          <w:bCs/>
          <w:sz w:val="36"/>
          <w:szCs w:val="36"/>
          <w:rtl/>
        </w:rPr>
        <w:t>العالمية القابضة</w:t>
      </w:r>
      <w:r w:rsidR="00C67DF9" w:rsidRPr="00C67DF9">
        <w:rPr>
          <w:rFonts w:ascii="Simplified Arabic" w:hAnsi="Simplified Arabic" w:cs="Simplified Arabic" w:hint="cs"/>
          <w:b/>
          <w:bCs/>
          <w:sz w:val="36"/>
          <w:szCs w:val="36"/>
          <w:rtl/>
        </w:rPr>
        <w:t xml:space="preserve"> و</w:t>
      </w:r>
      <w:r w:rsidR="00C67DF9" w:rsidRPr="00C67DF9">
        <w:rPr>
          <w:rFonts w:ascii="Simplified Arabic" w:hAnsi="Simplified Arabic" w:cs="Simplified Arabic"/>
          <w:b/>
          <w:bCs/>
          <w:sz w:val="36"/>
          <w:szCs w:val="36"/>
          <w:rtl/>
        </w:rPr>
        <w:t>"القابضة</w:t>
      </w:r>
      <w:r w:rsidR="00C67DF9" w:rsidRPr="00C67DF9">
        <w:rPr>
          <w:rFonts w:ascii="Simplified Arabic" w:hAnsi="Simplified Arabic" w:cs="Simplified Arabic" w:hint="cs"/>
          <w:b/>
          <w:bCs/>
          <w:sz w:val="36"/>
          <w:szCs w:val="36"/>
          <w:rtl/>
        </w:rPr>
        <w:t xml:space="preserve">" </w:t>
      </w:r>
      <w:r w:rsidR="00C67DF9" w:rsidRPr="00C67DF9">
        <w:rPr>
          <w:rFonts w:ascii="Simplified Arabic" w:hAnsi="Simplified Arabic" w:cs="Simplified Arabic" w:hint="cs"/>
          <w:b/>
          <w:bCs/>
          <w:sz w:val="36"/>
          <w:szCs w:val="36"/>
          <w:rtl/>
          <w:lang w:bidi="ar-AE"/>
        </w:rPr>
        <w:t>ل</w:t>
      </w:r>
      <w:r w:rsidR="00C67DF9" w:rsidRPr="00C67DF9">
        <w:rPr>
          <w:rFonts w:ascii="Simplified Arabic" w:hAnsi="Simplified Arabic" w:cs="Simplified Arabic"/>
          <w:b/>
          <w:bCs/>
          <w:sz w:val="36"/>
          <w:szCs w:val="36"/>
          <w:rtl/>
        </w:rPr>
        <w:t>لاستثمارات توقعان شراكة إستراتيجية</w:t>
      </w:r>
    </w:p>
    <w:p w14:paraId="697A9B9C" w14:textId="0067ACE7" w:rsidR="00781B1A" w:rsidRPr="00C67DF9" w:rsidRDefault="00C67DF9" w:rsidP="00C67DF9">
      <w:pPr>
        <w:bidi/>
        <w:spacing w:after="0"/>
        <w:jc w:val="center"/>
        <w:rPr>
          <w:rFonts w:ascii="Simplified Arabic" w:hAnsi="Simplified Arabic" w:cs="Simplified Arabic"/>
          <w:b/>
          <w:bCs/>
          <w:sz w:val="36"/>
          <w:szCs w:val="36"/>
          <w:rtl/>
        </w:rPr>
      </w:pPr>
      <w:r w:rsidRPr="00C67DF9">
        <w:rPr>
          <w:rFonts w:ascii="Simplified Arabic" w:hAnsi="Simplified Arabic" w:cs="Simplified Arabic" w:hint="cs"/>
          <w:b/>
          <w:bCs/>
          <w:sz w:val="36"/>
          <w:szCs w:val="36"/>
          <w:rtl/>
        </w:rPr>
        <w:t xml:space="preserve">في </w:t>
      </w:r>
      <w:r w:rsidRPr="00C67DF9">
        <w:rPr>
          <w:rFonts w:ascii="Simplified Arabic" w:hAnsi="Simplified Arabic" w:cs="Simplified Arabic"/>
          <w:b/>
          <w:bCs/>
          <w:sz w:val="36"/>
          <w:szCs w:val="36"/>
          <w:rtl/>
        </w:rPr>
        <w:t>"التزام لإدارة الأصول" بقيمة 111.6 مليون درهم</w:t>
      </w:r>
      <w:r w:rsidRPr="00C67DF9">
        <w:rPr>
          <w:rFonts w:ascii="Simplified Arabic" w:hAnsi="Simplified Arabic" w:cs="Simplified Arabic" w:hint="cs"/>
          <w:b/>
          <w:bCs/>
          <w:sz w:val="36"/>
          <w:szCs w:val="36"/>
          <w:rtl/>
        </w:rPr>
        <w:t xml:space="preserve"> </w:t>
      </w:r>
    </w:p>
    <w:p w14:paraId="1EDB0CAD" w14:textId="6FA7FE4E" w:rsidR="00781B1A" w:rsidRDefault="00781B1A" w:rsidP="001E6D5C">
      <w:pPr>
        <w:bidi/>
        <w:spacing w:after="100" w:line="240" w:lineRule="auto"/>
        <w:jc w:val="both"/>
        <w:rPr>
          <w:rFonts w:ascii="Segoe UI" w:hAnsi="Segoe UI" w:cs="Segoe UI"/>
          <w:b/>
          <w:bCs/>
          <w:sz w:val="24"/>
          <w:szCs w:val="24"/>
          <w:rtl/>
          <w:lang w:bidi="ar-SY"/>
        </w:rPr>
      </w:pPr>
    </w:p>
    <w:p w14:paraId="278342A9" w14:textId="3F03CB92" w:rsidR="001E6D5C" w:rsidRPr="001E6D5C" w:rsidRDefault="001E6D5C" w:rsidP="00A57DCE">
      <w:pPr>
        <w:bidi/>
        <w:spacing w:after="100" w:line="240" w:lineRule="auto"/>
        <w:jc w:val="both"/>
        <w:rPr>
          <w:rFonts w:ascii="Segoe UI" w:hAnsi="Segoe UI" w:cs="Segoe UI"/>
          <w:sz w:val="24"/>
          <w:szCs w:val="24"/>
          <w:rtl/>
          <w:lang w:bidi="ar-SY"/>
        </w:rPr>
      </w:pPr>
      <w:r w:rsidRPr="001E6D5C">
        <w:rPr>
          <w:rFonts w:ascii="Segoe UI" w:hAnsi="Segoe UI" w:cs="Segoe UI"/>
          <w:b/>
          <w:bCs/>
          <w:sz w:val="24"/>
          <w:szCs w:val="24"/>
          <w:rtl/>
          <w:lang w:bidi="ar-SY"/>
        </w:rPr>
        <w:t>أبوظبي، الإمارات العربية المتحدة؛</w:t>
      </w:r>
      <w:r w:rsidRPr="001E6D5C">
        <w:rPr>
          <w:rFonts w:ascii="Segoe UI" w:hAnsi="Segoe UI" w:cs="Segoe UI"/>
          <w:b/>
          <w:bCs/>
          <w:sz w:val="24"/>
          <w:szCs w:val="24"/>
          <w:lang w:bidi="ar-SY"/>
        </w:rPr>
        <w:t xml:space="preserve"> </w:t>
      </w:r>
      <w:r>
        <w:rPr>
          <w:rFonts w:ascii="Segoe UI" w:hAnsi="Segoe UI" w:cs="Segoe UI" w:hint="cs"/>
          <w:b/>
          <w:bCs/>
          <w:sz w:val="24"/>
          <w:szCs w:val="24"/>
          <w:rtl/>
          <w:lang w:bidi="ar-SY"/>
        </w:rPr>
        <w:t>3</w:t>
      </w:r>
      <w:r w:rsidRPr="001E6D5C">
        <w:rPr>
          <w:rFonts w:ascii="Segoe UI" w:hAnsi="Segoe UI" w:cs="Segoe UI"/>
          <w:b/>
          <w:bCs/>
          <w:sz w:val="24"/>
          <w:szCs w:val="24"/>
          <w:lang w:bidi="ar-SY"/>
        </w:rPr>
        <w:t xml:space="preserve"> </w:t>
      </w:r>
      <w:r w:rsidR="00C67DF9">
        <w:rPr>
          <w:rFonts w:ascii="Segoe UI" w:hAnsi="Segoe UI" w:cs="Segoe UI" w:hint="cs"/>
          <w:b/>
          <w:bCs/>
          <w:sz w:val="24"/>
          <w:szCs w:val="24"/>
          <w:rtl/>
          <w:lang w:bidi="ar-SY"/>
        </w:rPr>
        <w:t>اكتوبر</w:t>
      </w:r>
      <w:r w:rsidRPr="001E6D5C">
        <w:rPr>
          <w:rFonts w:ascii="Segoe UI" w:hAnsi="Segoe UI" w:cs="Segoe UI"/>
          <w:b/>
          <w:bCs/>
          <w:sz w:val="24"/>
          <w:szCs w:val="24"/>
          <w:rtl/>
          <w:lang w:bidi="ar-SY"/>
        </w:rPr>
        <w:t xml:space="preserve"> </w:t>
      </w:r>
      <w:r w:rsidR="0001234C">
        <w:rPr>
          <w:rFonts w:ascii="Segoe UI" w:hAnsi="Segoe UI" w:cs="Segoe UI"/>
          <w:b/>
          <w:bCs/>
          <w:sz w:val="24"/>
          <w:szCs w:val="24"/>
          <w:lang w:bidi="ar-SY"/>
        </w:rPr>
        <w:t>2021</w:t>
      </w:r>
      <w:r w:rsidRPr="001E6D5C">
        <w:rPr>
          <w:rFonts w:ascii="Segoe UI" w:hAnsi="Segoe UI" w:cs="Segoe UI"/>
          <w:b/>
          <w:bCs/>
          <w:sz w:val="24"/>
          <w:szCs w:val="24"/>
          <w:rtl/>
          <w:lang w:bidi="ar-SY"/>
        </w:rPr>
        <w:t xml:space="preserve">: </w:t>
      </w:r>
      <w:r w:rsidRPr="001E6D5C">
        <w:rPr>
          <w:rFonts w:ascii="Segoe UI" w:hAnsi="Segoe UI" w:cs="Segoe UI"/>
          <w:sz w:val="24"/>
          <w:szCs w:val="24"/>
          <w:rtl/>
          <w:lang w:bidi="ar-SY"/>
        </w:rPr>
        <w:t xml:space="preserve">عقدت الشركة العالمية القابضة ش.م.ع.، شركة الاستثمارات الاستراتيجية التي تتخذ من أبوظبي مقراً لها، اتفاقية </w:t>
      </w:r>
      <w:r w:rsidR="00C67DF9">
        <w:rPr>
          <w:rFonts w:ascii="Segoe UI" w:hAnsi="Segoe UI" w:cs="Segoe UI" w:hint="cs"/>
          <w:sz w:val="24"/>
          <w:szCs w:val="24"/>
          <w:rtl/>
          <w:lang w:bidi="ar-SY"/>
        </w:rPr>
        <w:t>شراكة استراتيجي</w:t>
      </w:r>
      <w:r w:rsidR="00C67DF9">
        <w:rPr>
          <w:rFonts w:ascii="Segoe UI" w:hAnsi="Segoe UI" w:cs="Segoe UI" w:hint="eastAsia"/>
          <w:sz w:val="24"/>
          <w:szCs w:val="24"/>
          <w:rtl/>
          <w:lang w:bidi="ar-SY"/>
        </w:rPr>
        <w:t>ة</w:t>
      </w:r>
      <w:r w:rsidRPr="001E6D5C">
        <w:rPr>
          <w:rFonts w:ascii="Segoe UI" w:hAnsi="Segoe UI" w:cs="Segoe UI"/>
          <w:sz w:val="24"/>
          <w:szCs w:val="24"/>
          <w:rtl/>
          <w:lang w:bidi="ar-SY"/>
        </w:rPr>
        <w:t xml:space="preserve"> </w:t>
      </w:r>
      <w:r w:rsidR="00C67DF9">
        <w:rPr>
          <w:rFonts w:ascii="Segoe UI" w:hAnsi="Segoe UI" w:cs="Segoe UI" w:hint="cs"/>
          <w:sz w:val="24"/>
          <w:szCs w:val="24"/>
          <w:rtl/>
          <w:lang w:bidi="ar-SY"/>
        </w:rPr>
        <w:t>مع</w:t>
      </w:r>
      <w:r w:rsidRPr="001E6D5C">
        <w:rPr>
          <w:rFonts w:ascii="Segoe UI" w:hAnsi="Segoe UI" w:cs="Segoe UI"/>
          <w:sz w:val="24"/>
          <w:szCs w:val="24"/>
          <w:rtl/>
          <w:lang w:bidi="ar-SY"/>
        </w:rPr>
        <w:t xml:space="preserve"> </w:t>
      </w:r>
      <w:r w:rsidR="00A57DCE">
        <w:rPr>
          <w:rFonts w:ascii="Segoe UI" w:hAnsi="Segoe UI" w:cs="Segoe UI" w:hint="cs"/>
          <w:sz w:val="24"/>
          <w:szCs w:val="24"/>
          <w:rtl/>
          <w:lang w:bidi="ar-SY"/>
        </w:rPr>
        <w:t>ال</w:t>
      </w:r>
      <w:r w:rsidRPr="001E6D5C">
        <w:rPr>
          <w:rFonts w:ascii="Segoe UI" w:hAnsi="Segoe UI" w:cs="Segoe UI"/>
          <w:sz w:val="24"/>
          <w:szCs w:val="24"/>
          <w:rtl/>
          <w:lang w:bidi="ar-SY"/>
        </w:rPr>
        <w:t>شركة القابضة</w:t>
      </w:r>
      <w:r w:rsidR="00A57DCE">
        <w:rPr>
          <w:rFonts w:ascii="Segoe UI" w:hAnsi="Segoe UI" w:cs="Segoe UI" w:hint="cs"/>
          <w:sz w:val="24"/>
          <w:szCs w:val="24"/>
          <w:rtl/>
          <w:lang w:bidi="ar-SY"/>
        </w:rPr>
        <w:t xml:space="preserve"> </w:t>
      </w:r>
      <w:r w:rsidR="00A57DCE" w:rsidRPr="001E6D5C">
        <w:rPr>
          <w:rFonts w:ascii="Segoe UI" w:hAnsi="Segoe UI" w:cs="Segoe UI"/>
          <w:sz w:val="24"/>
          <w:szCs w:val="24"/>
          <w:lang w:bidi="ar-SY"/>
        </w:rPr>
        <w:t xml:space="preserve"> (ADQ)</w:t>
      </w:r>
      <w:r w:rsidRPr="001E6D5C">
        <w:rPr>
          <w:rFonts w:ascii="Segoe UI" w:hAnsi="Segoe UI" w:cs="Segoe UI"/>
          <w:sz w:val="24"/>
          <w:szCs w:val="24"/>
          <w:rtl/>
          <w:lang w:bidi="ar-SY"/>
        </w:rPr>
        <w:t>،</w:t>
      </w:r>
      <w:r w:rsidR="00A57DCE" w:rsidRPr="00A57DCE">
        <w:rPr>
          <w:rtl/>
        </w:rPr>
        <w:t xml:space="preserve"> </w:t>
      </w:r>
      <w:r w:rsidR="0001234C">
        <w:rPr>
          <w:rFonts w:ascii="Segoe UI" w:hAnsi="Segoe UI" w:cs="Segoe UI" w:hint="cs"/>
          <w:sz w:val="24"/>
          <w:szCs w:val="24"/>
          <w:rtl/>
          <w:lang w:bidi="ar-SY"/>
        </w:rPr>
        <w:t>أ</w:t>
      </w:r>
      <w:r w:rsidR="00A57DCE">
        <w:rPr>
          <w:rFonts w:ascii="Segoe UI" w:hAnsi="Segoe UI" w:cs="Segoe UI" w:hint="cs"/>
          <w:sz w:val="24"/>
          <w:szCs w:val="24"/>
          <w:rtl/>
          <w:lang w:bidi="ar-SY"/>
        </w:rPr>
        <w:t>حد</w:t>
      </w:r>
      <w:r w:rsidR="00A57DCE" w:rsidRPr="00A57DCE">
        <w:rPr>
          <w:rFonts w:ascii="Segoe UI" w:hAnsi="Segoe UI" w:cs="Segoe UI"/>
          <w:sz w:val="24"/>
          <w:szCs w:val="24"/>
          <w:rtl/>
          <w:lang w:bidi="ar-SY"/>
        </w:rPr>
        <w:t xml:space="preserve"> أكبر الشركات القابضة الكبرى</w:t>
      </w:r>
      <w:r w:rsidR="00A57DCE">
        <w:rPr>
          <w:rFonts w:ascii="Segoe UI" w:hAnsi="Segoe UI" w:cs="Segoe UI" w:hint="cs"/>
          <w:sz w:val="24"/>
          <w:szCs w:val="24"/>
          <w:rtl/>
          <w:lang w:bidi="ar-SY"/>
        </w:rPr>
        <w:t xml:space="preserve"> </w:t>
      </w:r>
      <w:r w:rsidR="00A57DCE" w:rsidRPr="00A57DCE">
        <w:rPr>
          <w:rFonts w:ascii="Segoe UI" w:hAnsi="Segoe UI" w:cs="Segoe UI"/>
          <w:sz w:val="24"/>
          <w:szCs w:val="24"/>
          <w:rtl/>
          <w:lang w:bidi="ar-SY"/>
        </w:rPr>
        <w:t xml:space="preserve">في المنطقة </w:t>
      </w:r>
      <w:r w:rsidR="00A57DCE">
        <w:rPr>
          <w:rFonts w:ascii="Segoe UI" w:hAnsi="Segoe UI" w:cs="Segoe UI" w:hint="cs"/>
          <w:sz w:val="24"/>
          <w:szCs w:val="24"/>
          <w:rtl/>
          <w:lang w:bidi="ar-SY"/>
        </w:rPr>
        <w:t>والتي</w:t>
      </w:r>
      <w:r w:rsidR="00A57DCE" w:rsidRPr="00A57DCE">
        <w:rPr>
          <w:rFonts w:ascii="Segoe UI" w:hAnsi="Segoe UI" w:cs="Segoe UI"/>
          <w:sz w:val="24"/>
          <w:szCs w:val="24"/>
          <w:rtl/>
          <w:lang w:bidi="ar-SY"/>
        </w:rPr>
        <w:t xml:space="preserve"> تغطي قطاعات رئيسية من اقتصاد أبوظبي المتنوع</w:t>
      </w:r>
      <w:r w:rsidR="00A57DCE">
        <w:rPr>
          <w:rFonts w:ascii="Segoe UI" w:hAnsi="Segoe UI" w:cs="Segoe UI" w:hint="cs"/>
          <w:sz w:val="24"/>
          <w:szCs w:val="24"/>
          <w:rtl/>
          <w:lang w:bidi="ar-SY"/>
        </w:rPr>
        <w:t xml:space="preserve"> من خلال </w:t>
      </w:r>
      <w:r w:rsidR="00A57DCE" w:rsidRPr="00A57DCE">
        <w:rPr>
          <w:rFonts w:ascii="Segoe UI" w:hAnsi="Segoe UI" w:cs="Segoe UI"/>
          <w:sz w:val="24"/>
          <w:szCs w:val="24"/>
          <w:rtl/>
          <w:lang w:bidi="ar-SY"/>
        </w:rPr>
        <w:t>مجموعة واسعة من الشركات</w:t>
      </w:r>
      <w:r w:rsidR="00A57DCE">
        <w:rPr>
          <w:rFonts w:ascii="Segoe UI" w:hAnsi="Segoe UI" w:cs="Segoe UI" w:hint="cs"/>
          <w:sz w:val="24"/>
          <w:szCs w:val="24"/>
          <w:rtl/>
          <w:lang w:bidi="ar-SY"/>
        </w:rPr>
        <w:t xml:space="preserve">، بالحصول على حصة </w:t>
      </w:r>
      <w:r w:rsidR="00A57DCE" w:rsidRPr="00A57DCE">
        <w:rPr>
          <w:rFonts w:ascii="Segoe UI" w:hAnsi="Segoe UI" w:cs="Segoe UI"/>
          <w:sz w:val="24"/>
          <w:szCs w:val="24"/>
          <w:rtl/>
          <w:lang w:bidi="ar-SY"/>
        </w:rPr>
        <w:t xml:space="preserve">50 ٪ في </w:t>
      </w:r>
      <w:r w:rsidR="0001234C">
        <w:rPr>
          <w:rFonts w:ascii="Segoe UI" w:hAnsi="Segoe UI" w:cs="Segoe UI" w:hint="cs"/>
          <w:sz w:val="24"/>
          <w:szCs w:val="24"/>
          <w:rtl/>
          <w:lang w:bidi="ar-SY"/>
        </w:rPr>
        <w:t>إ</w:t>
      </w:r>
      <w:r w:rsidR="00A57DCE">
        <w:rPr>
          <w:rFonts w:ascii="Segoe UI" w:hAnsi="Segoe UI" w:cs="Segoe UI" w:hint="cs"/>
          <w:sz w:val="24"/>
          <w:szCs w:val="24"/>
          <w:rtl/>
          <w:lang w:bidi="ar-SY"/>
        </w:rPr>
        <w:t xml:space="preserve">حدى </w:t>
      </w:r>
      <w:r w:rsidR="00A57DCE" w:rsidRPr="00A57DCE">
        <w:rPr>
          <w:rFonts w:ascii="Segoe UI" w:hAnsi="Segoe UI" w:cs="Segoe UI"/>
          <w:sz w:val="24"/>
          <w:szCs w:val="24"/>
          <w:rtl/>
          <w:lang w:bidi="ar-SY"/>
        </w:rPr>
        <w:t>شرك</w:t>
      </w:r>
      <w:r w:rsidR="00B20D26">
        <w:rPr>
          <w:rFonts w:ascii="Segoe UI" w:hAnsi="Segoe UI" w:cs="Segoe UI" w:hint="cs"/>
          <w:sz w:val="24"/>
          <w:szCs w:val="24"/>
          <w:rtl/>
          <w:lang w:bidi="ar-AE"/>
        </w:rPr>
        <w:t>ا</w:t>
      </w:r>
      <w:r w:rsidR="00A57DCE" w:rsidRPr="00A57DCE">
        <w:rPr>
          <w:rFonts w:ascii="Segoe UI" w:hAnsi="Segoe UI" w:cs="Segoe UI"/>
          <w:sz w:val="24"/>
          <w:szCs w:val="24"/>
          <w:rtl/>
          <w:lang w:bidi="ar-SY"/>
        </w:rPr>
        <w:t xml:space="preserve">تها الفرعية "التزام لإدارة </w:t>
      </w:r>
      <w:r w:rsidR="00A57DCE" w:rsidRPr="00A57DCE">
        <w:rPr>
          <w:rFonts w:ascii="Segoe UI" w:hAnsi="Segoe UI" w:cs="Segoe UI" w:hint="cs"/>
          <w:sz w:val="24"/>
          <w:szCs w:val="24"/>
          <w:rtl/>
          <w:lang w:bidi="ar-SY"/>
        </w:rPr>
        <w:t>الأصول “م</w:t>
      </w:r>
      <w:r w:rsidR="00A57DCE" w:rsidRPr="00A57DCE">
        <w:rPr>
          <w:rFonts w:ascii="Segoe UI" w:hAnsi="Segoe UI" w:cs="Segoe UI" w:hint="eastAsia"/>
          <w:sz w:val="24"/>
          <w:szCs w:val="24"/>
          <w:rtl/>
          <w:lang w:bidi="ar-SY"/>
        </w:rPr>
        <w:t>ن</w:t>
      </w:r>
      <w:r w:rsidR="00A57DCE" w:rsidRPr="00A57DCE">
        <w:rPr>
          <w:rFonts w:ascii="Segoe UI" w:hAnsi="Segoe UI" w:cs="Segoe UI"/>
          <w:sz w:val="24"/>
          <w:szCs w:val="24"/>
          <w:rtl/>
          <w:lang w:bidi="ar-SY"/>
        </w:rPr>
        <w:t xml:space="preserve"> خلال إصدار أسهم جديدة ومساهمة نقدية إجمالية </w:t>
      </w:r>
      <w:r w:rsidR="00A57DCE">
        <w:rPr>
          <w:rFonts w:ascii="Segoe UI" w:hAnsi="Segoe UI" w:cs="Segoe UI" w:hint="cs"/>
          <w:sz w:val="24"/>
          <w:szCs w:val="24"/>
          <w:rtl/>
          <w:lang w:bidi="ar-SY"/>
        </w:rPr>
        <w:t>بقيمة</w:t>
      </w:r>
      <w:r w:rsidRPr="001E6D5C">
        <w:rPr>
          <w:rFonts w:ascii="Segoe UI" w:hAnsi="Segoe UI" w:cs="Segoe UI"/>
          <w:sz w:val="24"/>
          <w:szCs w:val="24"/>
          <w:rtl/>
          <w:lang w:bidi="ar-SY"/>
        </w:rPr>
        <w:t xml:space="preserve"> 111</w:t>
      </w:r>
      <w:r w:rsidR="00A57DCE">
        <w:rPr>
          <w:rFonts w:ascii="Segoe UI" w:hAnsi="Segoe UI" w:cs="Segoe UI" w:hint="cs"/>
          <w:sz w:val="24"/>
          <w:szCs w:val="24"/>
          <w:rtl/>
          <w:lang w:bidi="ar-SY"/>
        </w:rPr>
        <w:t>.6</w:t>
      </w:r>
      <w:r w:rsidRPr="001E6D5C">
        <w:rPr>
          <w:rFonts w:ascii="Segoe UI" w:hAnsi="Segoe UI" w:cs="Segoe UI"/>
          <w:sz w:val="24"/>
          <w:szCs w:val="24"/>
          <w:rtl/>
          <w:lang w:bidi="ar-SY"/>
        </w:rPr>
        <w:t xml:space="preserve"> مليون درهم إماراتي</w:t>
      </w:r>
      <w:r w:rsidRPr="001E6D5C">
        <w:rPr>
          <w:rFonts w:ascii="Segoe UI" w:hAnsi="Segoe UI" w:cs="Segoe UI"/>
          <w:sz w:val="24"/>
          <w:szCs w:val="24"/>
          <w:lang w:bidi="ar-SY"/>
        </w:rPr>
        <w:t>.</w:t>
      </w:r>
      <w:r w:rsidR="00C67DF9" w:rsidRPr="00C67DF9">
        <w:rPr>
          <w:rFonts w:ascii="Segoe UI" w:hAnsi="Segoe UI" w:cs="Segoe UI"/>
          <w:sz w:val="24"/>
          <w:szCs w:val="24"/>
          <w:rtl/>
          <w:lang w:bidi="ar-SY"/>
        </w:rPr>
        <w:t xml:space="preserve"> </w:t>
      </w:r>
    </w:p>
    <w:p w14:paraId="6453358F" w14:textId="77777777" w:rsidR="001E6D5C" w:rsidRPr="001E6D5C" w:rsidRDefault="001E6D5C" w:rsidP="001E6D5C">
      <w:pPr>
        <w:bidi/>
        <w:spacing w:after="100" w:line="240" w:lineRule="auto"/>
        <w:jc w:val="both"/>
        <w:rPr>
          <w:rFonts w:ascii="Segoe UI" w:hAnsi="Segoe UI" w:cs="Segoe UI"/>
          <w:sz w:val="24"/>
          <w:szCs w:val="24"/>
          <w:rtl/>
          <w:lang w:bidi="ar-SY"/>
        </w:rPr>
      </w:pPr>
    </w:p>
    <w:p w14:paraId="71A10BCF" w14:textId="673A91A1" w:rsidR="001E6D5C" w:rsidRPr="001E6D5C" w:rsidRDefault="001E6D5C" w:rsidP="001E6D5C">
      <w:pPr>
        <w:bidi/>
        <w:spacing w:after="100" w:line="240" w:lineRule="auto"/>
        <w:jc w:val="both"/>
        <w:rPr>
          <w:rFonts w:ascii="Segoe UI" w:hAnsi="Segoe UI" w:cs="Segoe UI"/>
          <w:sz w:val="24"/>
          <w:szCs w:val="24"/>
          <w:rtl/>
          <w:lang w:bidi="ar-SY"/>
        </w:rPr>
      </w:pPr>
      <w:r w:rsidRPr="001E6D5C">
        <w:rPr>
          <w:rFonts w:ascii="Segoe UI" w:hAnsi="Segoe UI" w:cs="Segoe UI"/>
          <w:sz w:val="24"/>
          <w:szCs w:val="24"/>
          <w:rtl/>
          <w:lang w:bidi="ar-SY"/>
        </w:rPr>
        <w:t>تأسست مجموعة التزام لإدارة الأصول في عام 2009، وتعتبر واحدةً من الشركات الرائدة في إدارة الأصول المادية في دولة الإمارات ومنطقة دول مجلس التعاون الخليجي. وتوفر الشركة لعملائها في المنطقة مجموعة متكاملة من خدمات الإدارة الإستراتيجية والخدمات العقارية؛ وكانت قد استحوذت مؤخراً على شركة "إنسباير المتكاملة" المتخصصة في حلول البنية التحتية والعقارات، وإدارة المرافق، وخدمات تسليم المشاريع</w:t>
      </w:r>
      <w:r w:rsidRPr="001E6D5C">
        <w:rPr>
          <w:rFonts w:ascii="Segoe UI" w:hAnsi="Segoe UI" w:cs="Segoe UI"/>
          <w:sz w:val="24"/>
          <w:szCs w:val="24"/>
          <w:lang w:bidi="ar-SY"/>
        </w:rPr>
        <w:t>.</w:t>
      </w:r>
    </w:p>
    <w:p w14:paraId="4CF1AFCB" w14:textId="77777777" w:rsidR="001E6D5C" w:rsidRPr="001E6D5C" w:rsidRDefault="001E6D5C" w:rsidP="001E6D5C">
      <w:pPr>
        <w:bidi/>
        <w:spacing w:after="100" w:line="240" w:lineRule="auto"/>
        <w:jc w:val="both"/>
        <w:rPr>
          <w:rFonts w:ascii="Segoe UI" w:hAnsi="Segoe UI" w:cs="Segoe UI"/>
          <w:sz w:val="24"/>
          <w:szCs w:val="24"/>
          <w:rtl/>
          <w:lang w:bidi="ar-SY"/>
        </w:rPr>
      </w:pPr>
    </w:p>
    <w:p w14:paraId="0D6DFF95" w14:textId="6F57034F" w:rsidR="004845EA" w:rsidRDefault="001E6D5C" w:rsidP="006542A2">
      <w:pPr>
        <w:bidi/>
        <w:spacing w:after="100" w:line="240" w:lineRule="auto"/>
        <w:jc w:val="both"/>
        <w:rPr>
          <w:rFonts w:ascii="Segoe UI" w:hAnsi="Segoe UI" w:cs="Segoe UI"/>
          <w:sz w:val="24"/>
          <w:szCs w:val="24"/>
          <w:rtl/>
          <w:lang w:bidi="ar-SY"/>
        </w:rPr>
      </w:pPr>
      <w:r w:rsidRPr="001E6D5C">
        <w:rPr>
          <w:rFonts w:ascii="Segoe UI" w:hAnsi="Segoe UI" w:cs="Segoe UI"/>
          <w:sz w:val="24"/>
          <w:szCs w:val="24"/>
          <w:rtl/>
          <w:lang w:bidi="ar-SY"/>
        </w:rPr>
        <w:t xml:space="preserve">وبهذه المناسبة، </w:t>
      </w:r>
      <w:r w:rsidRPr="006542A2">
        <w:rPr>
          <w:rFonts w:ascii="Segoe UI" w:hAnsi="Segoe UI" w:cs="Segoe UI"/>
          <w:b/>
          <w:bCs/>
          <w:sz w:val="24"/>
          <w:szCs w:val="24"/>
          <w:rtl/>
          <w:lang w:bidi="ar-SY"/>
        </w:rPr>
        <w:t>قال</w:t>
      </w:r>
      <w:r w:rsidR="006542A2" w:rsidRPr="006542A2">
        <w:rPr>
          <w:rFonts w:ascii="Segoe UI" w:hAnsi="Segoe UI" w:cs="Segoe UI" w:hint="cs"/>
          <w:b/>
          <w:bCs/>
          <w:sz w:val="24"/>
          <w:szCs w:val="24"/>
          <w:rtl/>
          <w:lang w:bidi="ar-AE"/>
        </w:rPr>
        <w:t xml:space="preserve"> احمد ابراهيم</w:t>
      </w:r>
      <w:r w:rsidRPr="006542A2">
        <w:rPr>
          <w:rFonts w:ascii="Segoe UI" w:hAnsi="Segoe UI" w:cs="Segoe UI"/>
          <w:b/>
          <w:bCs/>
          <w:sz w:val="24"/>
          <w:szCs w:val="24"/>
          <w:rtl/>
          <w:lang w:bidi="ar-SY"/>
        </w:rPr>
        <w:t>،</w:t>
      </w:r>
      <w:r w:rsidRPr="001E6D5C">
        <w:rPr>
          <w:rFonts w:ascii="Segoe UI" w:hAnsi="Segoe UI" w:cs="Segoe UI"/>
          <w:b/>
          <w:bCs/>
          <w:sz w:val="24"/>
          <w:szCs w:val="24"/>
          <w:rtl/>
          <w:lang w:bidi="ar-SY"/>
        </w:rPr>
        <w:t xml:space="preserve"> </w:t>
      </w:r>
      <w:r w:rsidR="006542A2">
        <w:rPr>
          <w:rFonts w:ascii="Segoe UI" w:hAnsi="Segoe UI" w:cs="Segoe UI" w:hint="cs"/>
          <w:b/>
          <w:bCs/>
          <w:sz w:val="24"/>
          <w:szCs w:val="24"/>
          <w:rtl/>
          <w:lang w:bidi="ar-SY"/>
        </w:rPr>
        <w:t>ر</w:t>
      </w:r>
      <w:r w:rsidRPr="001E6D5C">
        <w:rPr>
          <w:rFonts w:ascii="Segoe UI" w:hAnsi="Segoe UI" w:cs="Segoe UI"/>
          <w:b/>
          <w:bCs/>
          <w:sz w:val="24"/>
          <w:szCs w:val="24"/>
          <w:rtl/>
          <w:lang w:bidi="ar-SY"/>
        </w:rPr>
        <w:t xml:space="preserve">ئيس </w:t>
      </w:r>
      <w:r w:rsidR="006542A2">
        <w:rPr>
          <w:rFonts w:ascii="Segoe UI" w:hAnsi="Segoe UI" w:cs="Segoe UI" w:hint="cs"/>
          <w:b/>
          <w:bCs/>
          <w:sz w:val="24"/>
          <w:szCs w:val="24"/>
          <w:rtl/>
          <w:lang w:bidi="ar-SY"/>
        </w:rPr>
        <w:t>قسم الاتصال المؤسسي في</w:t>
      </w:r>
      <w:r w:rsidR="006542A2" w:rsidRPr="006542A2">
        <w:rPr>
          <w:rFonts w:ascii="Segoe UI" w:hAnsi="Segoe UI" w:cs="Segoe UI" w:hint="cs"/>
          <w:b/>
          <w:bCs/>
          <w:sz w:val="24"/>
          <w:szCs w:val="24"/>
          <w:rtl/>
          <w:lang w:bidi="ar-SY"/>
        </w:rPr>
        <w:t xml:space="preserve"> </w:t>
      </w:r>
      <w:r w:rsidR="006542A2" w:rsidRPr="006542A2">
        <w:rPr>
          <w:rFonts w:ascii="Segoe UI" w:hAnsi="Segoe UI" w:cs="Segoe UI"/>
          <w:b/>
          <w:bCs/>
          <w:sz w:val="24"/>
          <w:szCs w:val="24"/>
          <w:rtl/>
          <w:lang w:bidi="ar-SY"/>
        </w:rPr>
        <w:t>الشركة العالمية القابضة</w:t>
      </w:r>
      <w:r w:rsidRPr="006542A2">
        <w:rPr>
          <w:rFonts w:ascii="Segoe UI" w:hAnsi="Segoe UI" w:cs="Segoe UI"/>
          <w:b/>
          <w:bCs/>
          <w:sz w:val="24"/>
          <w:szCs w:val="24"/>
          <w:rtl/>
          <w:lang w:bidi="ar-SY"/>
        </w:rPr>
        <w:t xml:space="preserve">: </w:t>
      </w:r>
      <w:r w:rsidRPr="001E6D5C">
        <w:rPr>
          <w:rFonts w:ascii="Segoe UI" w:hAnsi="Segoe UI" w:cs="Segoe UI"/>
          <w:sz w:val="24"/>
          <w:szCs w:val="24"/>
          <w:rtl/>
          <w:lang w:bidi="ar-SY"/>
        </w:rPr>
        <w:t xml:space="preserve">"تعد هذه الصفقة خطوة مهمة في مساعينا </w:t>
      </w:r>
      <w:r w:rsidR="004845EA">
        <w:rPr>
          <w:rFonts w:ascii="Segoe UI" w:hAnsi="Segoe UI" w:cs="Segoe UI" w:hint="cs"/>
          <w:sz w:val="24"/>
          <w:szCs w:val="24"/>
          <w:rtl/>
          <w:lang w:bidi="ar-SY"/>
        </w:rPr>
        <w:t>ل</w:t>
      </w:r>
      <w:r w:rsidRPr="001E6D5C">
        <w:rPr>
          <w:rFonts w:ascii="Segoe UI" w:hAnsi="Segoe UI" w:cs="Segoe UI"/>
          <w:sz w:val="24"/>
          <w:szCs w:val="24"/>
          <w:rtl/>
          <w:lang w:bidi="ar-SY"/>
        </w:rPr>
        <w:t xml:space="preserve">زيادة تركيزنا </w:t>
      </w:r>
      <w:r w:rsidR="004845EA">
        <w:rPr>
          <w:rFonts w:ascii="Segoe UI" w:hAnsi="Segoe UI" w:cs="Segoe UI" w:hint="cs"/>
          <w:sz w:val="24"/>
          <w:szCs w:val="24"/>
          <w:rtl/>
          <w:lang w:bidi="ar-SY"/>
        </w:rPr>
        <w:t>بشكل ا</w:t>
      </w:r>
      <w:r w:rsidRPr="001E6D5C">
        <w:rPr>
          <w:rFonts w:ascii="Segoe UI" w:hAnsi="Segoe UI" w:cs="Segoe UI"/>
          <w:sz w:val="24"/>
          <w:szCs w:val="24"/>
          <w:rtl/>
          <w:lang w:bidi="ar-SY"/>
        </w:rPr>
        <w:t>ستراتيجي على قطاعات أعمالنا الأساسية.</w:t>
      </w:r>
      <w:r w:rsidR="004845EA">
        <w:rPr>
          <w:rFonts w:ascii="Segoe UI" w:hAnsi="Segoe UI" w:cs="Segoe UI" w:hint="cs"/>
          <w:sz w:val="24"/>
          <w:szCs w:val="24"/>
          <w:rtl/>
          <w:lang w:bidi="ar-SY"/>
        </w:rPr>
        <w:t xml:space="preserve"> نحن سعداء بإتمام هذا</w:t>
      </w:r>
      <w:r w:rsidR="004845EA" w:rsidRPr="004845EA">
        <w:rPr>
          <w:rFonts w:ascii="Segoe UI" w:hAnsi="Segoe UI" w:cs="Segoe UI"/>
          <w:sz w:val="24"/>
          <w:szCs w:val="24"/>
          <w:rtl/>
          <w:lang w:bidi="ar-SY"/>
        </w:rPr>
        <w:t xml:space="preserve"> الاتفاق </w:t>
      </w:r>
      <w:r w:rsidR="004845EA">
        <w:rPr>
          <w:rFonts w:ascii="Segoe UI" w:hAnsi="Segoe UI" w:cs="Segoe UI" w:hint="cs"/>
          <w:sz w:val="24"/>
          <w:szCs w:val="24"/>
          <w:rtl/>
          <w:lang w:bidi="ar-SY"/>
        </w:rPr>
        <w:t xml:space="preserve">من خلال </w:t>
      </w:r>
      <w:r w:rsidR="004845EA" w:rsidRPr="004845EA">
        <w:rPr>
          <w:rFonts w:ascii="Segoe UI" w:hAnsi="Segoe UI" w:cs="Segoe UI"/>
          <w:sz w:val="24"/>
          <w:szCs w:val="24"/>
          <w:rtl/>
          <w:lang w:bidi="ar-SY"/>
        </w:rPr>
        <w:t xml:space="preserve">نموذج يعكس نجاح </w:t>
      </w:r>
      <w:r w:rsidR="004845EA">
        <w:rPr>
          <w:rFonts w:ascii="Segoe UI" w:hAnsi="Segoe UI" w:cs="Segoe UI" w:hint="cs"/>
          <w:sz w:val="24"/>
          <w:szCs w:val="24"/>
          <w:rtl/>
          <w:lang w:bidi="ar-SY"/>
        </w:rPr>
        <w:t>التزام</w:t>
      </w:r>
      <w:r w:rsidR="004845EA" w:rsidRPr="004845EA">
        <w:rPr>
          <w:rFonts w:ascii="Segoe UI" w:hAnsi="Segoe UI" w:cs="Segoe UI"/>
          <w:sz w:val="24"/>
          <w:szCs w:val="24"/>
          <w:rtl/>
          <w:lang w:bidi="ar-SY"/>
        </w:rPr>
        <w:t xml:space="preserve"> ونموها كجزء من محفظة </w:t>
      </w:r>
      <w:r w:rsidR="004845EA" w:rsidRPr="001E6D5C">
        <w:rPr>
          <w:rFonts w:ascii="Segoe UI" w:hAnsi="Segoe UI" w:cs="Segoe UI"/>
          <w:sz w:val="24"/>
          <w:szCs w:val="24"/>
          <w:rtl/>
          <w:lang w:bidi="ar-SY"/>
        </w:rPr>
        <w:t>الشركة العالمية القابضة</w:t>
      </w:r>
      <w:r w:rsidR="004845EA" w:rsidRPr="004845EA">
        <w:rPr>
          <w:rFonts w:ascii="Segoe UI" w:hAnsi="Segoe UI" w:cs="Segoe UI"/>
          <w:sz w:val="24"/>
          <w:szCs w:val="24"/>
          <w:rtl/>
          <w:lang w:bidi="ar-SY"/>
        </w:rPr>
        <w:t xml:space="preserve"> جنبًا إلى جنب مع شريك </w:t>
      </w:r>
      <w:r w:rsidR="004845EA" w:rsidRPr="004845EA">
        <w:rPr>
          <w:rFonts w:ascii="Segoe UI" w:hAnsi="Segoe UI" w:cs="Segoe UI" w:hint="cs"/>
          <w:sz w:val="24"/>
          <w:szCs w:val="24"/>
          <w:rtl/>
          <w:lang w:bidi="ar-SY"/>
        </w:rPr>
        <w:t>موثوق</w:t>
      </w:r>
      <w:r w:rsidR="004845EA">
        <w:rPr>
          <w:rFonts w:ascii="Segoe UI" w:hAnsi="Segoe UI" w:cs="Segoe UI" w:hint="cs"/>
          <w:sz w:val="24"/>
          <w:szCs w:val="24"/>
          <w:rtl/>
          <w:lang w:bidi="ar-SY"/>
        </w:rPr>
        <w:t xml:space="preserve"> والذي بدوره سوف</w:t>
      </w:r>
      <w:r w:rsidR="004845EA" w:rsidRPr="004845EA">
        <w:rPr>
          <w:rFonts w:ascii="Segoe UI" w:hAnsi="Segoe UI" w:cs="Segoe UI"/>
          <w:sz w:val="24"/>
          <w:szCs w:val="24"/>
          <w:rtl/>
          <w:lang w:bidi="ar-SY"/>
        </w:rPr>
        <w:t xml:space="preserve"> </w:t>
      </w:r>
      <w:r w:rsidR="004845EA">
        <w:rPr>
          <w:rFonts w:ascii="Segoe UI" w:hAnsi="Segoe UI" w:cs="Segoe UI" w:hint="cs"/>
          <w:sz w:val="24"/>
          <w:szCs w:val="24"/>
          <w:rtl/>
          <w:lang w:bidi="ar-SY"/>
        </w:rPr>
        <w:t>ي</w:t>
      </w:r>
      <w:r w:rsidR="004845EA" w:rsidRPr="004845EA">
        <w:rPr>
          <w:rFonts w:ascii="Segoe UI" w:hAnsi="Segoe UI" w:cs="Segoe UI"/>
          <w:sz w:val="24"/>
          <w:szCs w:val="24"/>
          <w:rtl/>
          <w:lang w:bidi="ar-SY"/>
        </w:rPr>
        <w:t>قدم قيمة</w:t>
      </w:r>
      <w:r w:rsidR="004845EA">
        <w:rPr>
          <w:rFonts w:ascii="Segoe UI" w:hAnsi="Segoe UI" w:cs="Segoe UI" w:hint="cs"/>
          <w:sz w:val="24"/>
          <w:szCs w:val="24"/>
          <w:rtl/>
          <w:lang w:bidi="ar-SY"/>
        </w:rPr>
        <w:t xml:space="preserve"> كبيرة</w:t>
      </w:r>
      <w:r w:rsidR="004845EA" w:rsidRPr="004845EA">
        <w:rPr>
          <w:rFonts w:ascii="Segoe UI" w:hAnsi="Segoe UI" w:cs="Segoe UI"/>
          <w:sz w:val="24"/>
          <w:szCs w:val="24"/>
          <w:rtl/>
          <w:lang w:bidi="ar-SY"/>
        </w:rPr>
        <w:t xml:space="preserve"> للمساهمين ".</w:t>
      </w:r>
    </w:p>
    <w:p w14:paraId="7826E176" w14:textId="77777777" w:rsidR="006542A2" w:rsidRDefault="006542A2" w:rsidP="006542A2">
      <w:pPr>
        <w:bidi/>
        <w:spacing w:after="100" w:line="240" w:lineRule="auto"/>
        <w:jc w:val="both"/>
        <w:rPr>
          <w:rFonts w:ascii="Segoe UI" w:hAnsi="Segoe UI" w:cs="Segoe UI"/>
          <w:sz w:val="24"/>
          <w:szCs w:val="24"/>
          <w:rtl/>
          <w:lang w:bidi="ar-SY"/>
        </w:rPr>
      </w:pPr>
    </w:p>
    <w:p w14:paraId="14A208DE" w14:textId="7E8553E2" w:rsidR="001E6D5C" w:rsidRDefault="004845EA" w:rsidP="00B20D26">
      <w:pPr>
        <w:bidi/>
        <w:spacing w:after="100" w:line="240" w:lineRule="auto"/>
        <w:jc w:val="both"/>
        <w:rPr>
          <w:rFonts w:ascii="Segoe UI" w:hAnsi="Segoe UI" w:cs="Segoe UI"/>
          <w:rtl/>
        </w:rPr>
      </w:pPr>
      <w:r w:rsidRPr="004845EA">
        <w:rPr>
          <w:rFonts w:ascii="Segoe UI" w:hAnsi="Segoe UI" w:cs="Segoe UI"/>
          <w:sz w:val="24"/>
          <w:szCs w:val="24"/>
          <w:rtl/>
          <w:lang w:bidi="ar-SY"/>
        </w:rPr>
        <w:t xml:space="preserve">وعلق </w:t>
      </w:r>
      <w:r w:rsidRPr="00B20D26">
        <w:rPr>
          <w:rFonts w:ascii="Segoe UI" w:hAnsi="Segoe UI" w:cs="Segoe UI"/>
          <w:b/>
          <w:bCs/>
          <w:sz w:val="24"/>
          <w:szCs w:val="24"/>
          <w:rtl/>
          <w:lang w:bidi="ar-SY"/>
        </w:rPr>
        <w:t xml:space="preserve">روكي </w:t>
      </w:r>
      <w:r w:rsidRPr="00B20D26">
        <w:rPr>
          <w:rFonts w:ascii="Segoe UI" w:hAnsi="Segoe UI" w:cs="Segoe UI" w:hint="cs"/>
          <w:b/>
          <w:bCs/>
          <w:sz w:val="24"/>
          <w:szCs w:val="24"/>
          <w:rtl/>
          <w:lang w:bidi="ar-SY"/>
        </w:rPr>
        <w:t>سولاباريتا،</w:t>
      </w:r>
      <w:r w:rsidRPr="00B20D26">
        <w:rPr>
          <w:rFonts w:ascii="Segoe UI" w:hAnsi="Segoe UI" w:cs="Segoe UI"/>
          <w:b/>
          <w:bCs/>
          <w:sz w:val="24"/>
          <w:szCs w:val="24"/>
          <w:rtl/>
          <w:lang w:bidi="ar-SY"/>
        </w:rPr>
        <w:t xml:space="preserve"> مدير الاستثمار في </w:t>
      </w:r>
      <w:r w:rsidRPr="00B20D26">
        <w:rPr>
          <w:rFonts w:ascii="Segoe UI" w:hAnsi="Segoe UI" w:cs="Segoe UI"/>
          <w:b/>
          <w:bCs/>
          <w:sz w:val="24"/>
          <w:szCs w:val="24"/>
          <w:lang w:bidi="ar-SY"/>
        </w:rPr>
        <w:t>ADQ</w:t>
      </w:r>
      <w:r w:rsidRPr="004845EA">
        <w:rPr>
          <w:rFonts w:ascii="Segoe UI" w:hAnsi="Segoe UI" w:cs="Segoe UI"/>
          <w:sz w:val="24"/>
          <w:szCs w:val="24"/>
          <w:rtl/>
          <w:lang w:bidi="ar-SY"/>
        </w:rPr>
        <w:t xml:space="preserve"> قائلاً: “تتمتع </w:t>
      </w:r>
      <w:r>
        <w:rPr>
          <w:rFonts w:ascii="Segoe UI" w:hAnsi="Segoe UI" w:cs="Segoe UI" w:hint="cs"/>
          <w:sz w:val="24"/>
          <w:szCs w:val="24"/>
          <w:rtl/>
          <w:lang w:bidi="ar-SY"/>
        </w:rPr>
        <w:t>التزام</w:t>
      </w:r>
      <w:r w:rsidRPr="004845EA">
        <w:rPr>
          <w:rFonts w:ascii="Segoe UI" w:hAnsi="Segoe UI" w:cs="Segoe UI"/>
          <w:sz w:val="24"/>
          <w:szCs w:val="24"/>
          <w:rtl/>
          <w:lang w:bidi="ar-SY"/>
        </w:rPr>
        <w:t xml:space="preserve"> بسجل حافل كنموذج أعمال ناجح ولديها قيمة تراكمية لمحفظة </w:t>
      </w:r>
      <w:r w:rsidRPr="004845EA">
        <w:rPr>
          <w:rFonts w:ascii="Segoe UI" w:hAnsi="Segoe UI" w:cs="Segoe UI"/>
          <w:sz w:val="24"/>
          <w:szCs w:val="24"/>
          <w:lang w:bidi="ar-SY"/>
        </w:rPr>
        <w:t>ADQ</w:t>
      </w:r>
      <w:r w:rsidRPr="004845EA">
        <w:rPr>
          <w:rFonts w:ascii="Segoe UI" w:hAnsi="Segoe UI" w:cs="Segoe UI"/>
          <w:sz w:val="24"/>
          <w:szCs w:val="24"/>
          <w:rtl/>
          <w:lang w:bidi="ar-SY"/>
        </w:rPr>
        <w:t xml:space="preserve">. لدينا رؤية مشتركة مع </w:t>
      </w:r>
      <w:r w:rsidRPr="001E6D5C">
        <w:rPr>
          <w:rFonts w:ascii="Segoe UI" w:hAnsi="Segoe UI" w:cs="Segoe UI"/>
          <w:sz w:val="24"/>
          <w:szCs w:val="24"/>
          <w:rtl/>
          <w:lang w:bidi="ar-SY"/>
        </w:rPr>
        <w:t>الشركة العالمية القابضة</w:t>
      </w:r>
      <w:r w:rsidRPr="004845EA">
        <w:rPr>
          <w:rFonts w:ascii="Segoe UI" w:hAnsi="Segoe UI" w:cs="Segoe UI"/>
          <w:sz w:val="24"/>
          <w:szCs w:val="24"/>
          <w:rtl/>
          <w:lang w:bidi="ar-SY"/>
        </w:rPr>
        <w:t xml:space="preserve"> لتمكين </w:t>
      </w:r>
      <w:r>
        <w:rPr>
          <w:rFonts w:ascii="Segoe UI" w:hAnsi="Segoe UI" w:cs="Segoe UI" w:hint="cs"/>
          <w:sz w:val="24"/>
          <w:szCs w:val="24"/>
          <w:rtl/>
          <w:lang w:bidi="ar-SY"/>
        </w:rPr>
        <w:t>التزام</w:t>
      </w:r>
      <w:r w:rsidRPr="004845EA">
        <w:rPr>
          <w:rFonts w:ascii="Segoe UI" w:hAnsi="Segoe UI" w:cs="Segoe UI"/>
          <w:sz w:val="24"/>
          <w:szCs w:val="24"/>
          <w:rtl/>
          <w:lang w:bidi="ar-SY"/>
        </w:rPr>
        <w:t xml:space="preserve"> من الوصول إلى إمكاناتها الكاملة في طموحها كشركة رائدة في إدارة المرافق والممتلكات في جميع أنحاء المنطقة ".</w:t>
      </w:r>
      <w:r>
        <w:rPr>
          <w:rFonts w:ascii="Segoe UI" w:hAnsi="Segoe UI" w:cs="Segoe UI" w:hint="cs"/>
          <w:sz w:val="24"/>
          <w:szCs w:val="24"/>
          <w:rtl/>
          <w:lang w:bidi="ar-SY"/>
        </w:rPr>
        <w:t xml:space="preserve"> </w:t>
      </w:r>
    </w:p>
    <w:p w14:paraId="1FC3AD35" w14:textId="77777777" w:rsidR="004845EA" w:rsidRDefault="004845EA" w:rsidP="00781B1A">
      <w:pPr>
        <w:bidi/>
        <w:spacing w:after="100" w:line="240" w:lineRule="auto"/>
        <w:jc w:val="center"/>
        <w:rPr>
          <w:rFonts w:ascii="Segoe UI" w:hAnsi="Segoe UI" w:cs="Segoe UI"/>
          <w:b/>
          <w:bCs/>
          <w:rtl/>
        </w:rPr>
      </w:pPr>
    </w:p>
    <w:p w14:paraId="1D6E6326" w14:textId="5BEFF62B" w:rsidR="00781B1A" w:rsidRPr="00781B1A" w:rsidRDefault="00781B1A" w:rsidP="004845EA">
      <w:pPr>
        <w:bidi/>
        <w:spacing w:after="100" w:line="240" w:lineRule="auto"/>
        <w:jc w:val="center"/>
        <w:rPr>
          <w:rFonts w:ascii="Segoe UI" w:hAnsi="Segoe UI" w:cs="Segoe UI"/>
          <w:b/>
          <w:bCs/>
          <w:rtl/>
        </w:rPr>
      </w:pPr>
      <w:r w:rsidRPr="00781B1A">
        <w:rPr>
          <w:rFonts w:ascii="Segoe UI" w:hAnsi="Segoe UI" w:cs="Segoe UI" w:hint="cs"/>
          <w:b/>
          <w:bCs/>
          <w:rtl/>
        </w:rPr>
        <w:t>-انتهى-</w:t>
      </w:r>
    </w:p>
    <w:p w14:paraId="7EAF5E53" w14:textId="30D89F13" w:rsidR="00781B1A" w:rsidRDefault="00781B1A" w:rsidP="00781B1A">
      <w:pPr>
        <w:bidi/>
        <w:spacing w:after="100" w:line="240" w:lineRule="auto"/>
        <w:rPr>
          <w:rFonts w:ascii="Segoe UI" w:hAnsi="Segoe UI" w:cs="Segoe UI"/>
          <w:rtl/>
        </w:rPr>
      </w:pPr>
    </w:p>
    <w:p w14:paraId="015B670F" w14:textId="2BE3B163" w:rsidR="004845EA" w:rsidRDefault="004845EA" w:rsidP="004845EA">
      <w:pPr>
        <w:bidi/>
        <w:spacing w:after="100" w:line="240" w:lineRule="auto"/>
        <w:rPr>
          <w:rFonts w:ascii="Segoe UI" w:hAnsi="Segoe UI" w:cs="Segoe UI"/>
          <w:rtl/>
        </w:rPr>
      </w:pPr>
    </w:p>
    <w:p w14:paraId="0C861184" w14:textId="77777777" w:rsidR="00C81BDD" w:rsidRDefault="00C81BDD" w:rsidP="00B20D26">
      <w:pPr>
        <w:tabs>
          <w:tab w:val="left" w:pos="6852"/>
        </w:tabs>
        <w:bidi/>
        <w:spacing w:after="0"/>
        <w:jc w:val="both"/>
        <w:rPr>
          <w:rFonts w:ascii="Segoe UI" w:hAnsi="Segoe UI" w:cs="Segoe UI"/>
          <w:rtl/>
        </w:rPr>
      </w:pPr>
    </w:p>
    <w:p w14:paraId="4763D0FA" w14:textId="77777777" w:rsidR="00C81BDD" w:rsidRDefault="00C81BDD" w:rsidP="00C81BDD">
      <w:pPr>
        <w:tabs>
          <w:tab w:val="left" w:pos="6852"/>
        </w:tabs>
        <w:bidi/>
        <w:spacing w:after="0"/>
        <w:jc w:val="both"/>
        <w:rPr>
          <w:rFonts w:ascii="Segoe UI" w:hAnsi="Segoe UI" w:cs="Segoe UI"/>
          <w:rtl/>
        </w:rPr>
      </w:pPr>
    </w:p>
    <w:p w14:paraId="5CB64FD3" w14:textId="0E5AAB21" w:rsidR="00781B1A" w:rsidRPr="00C81BDD" w:rsidRDefault="00B20D26" w:rsidP="00C81BDD">
      <w:pPr>
        <w:tabs>
          <w:tab w:val="left" w:pos="6852"/>
        </w:tabs>
        <w:bidi/>
        <w:spacing w:after="0" w:line="240" w:lineRule="auto"/>
        <w:jc w:val="both"/>
        <w:rPr>
          <w:rFonts w:ascii="Segoe UI" w:hAnsi="Segoe UI" w:cs="Segoe UI"/>
          <w:b/>
          <w:bCs/>
          <w:sz w:val="20"/>
          <w:szCs w:val="20"/>
          <w:rtl/>
        </w:rPr>
      </w:pPr>
      <w:r w:rsidRPr="00C81BDD">
        <w:rPr>
          <w:rFonts w:ascii="Segoe UI" w:hAnsi="Segoe UI" w:cs="Segoe UI" w:hint="cs"/>
          <w:b/>
          <w:bCs/>
          <w:sz w:val="20"/>
          <w:szCs w:val="20"/>
          <w:rtl/>
        </w:rPr>
        <w:lastRenderedPageBreak/>
        <w:t xml:space="preserve">عن </w:t>
      </w:r>
      <w:r w:rsidR="00781B1A" w:rsidRPr="00C81BDD">
        <w:rPr>
          <w:rFonts w:ascii="Segoe UI" w:hAnsi="Segoe UI" w:cs="Segoe UI"/>
          <w:b/>
          <w:bCs/>
          <w:sz w:val="20"/>
          <w:szCs w:val="20"/>
          <w:rtl/>
        </w:rPr>
        <w:t>الشركة العالمية القابضة</w:t>
      </w:r>
      <w:r w:rsidRPr="00C81BDD">
        <w:rPr>
          <w:rFonts w:ascii="Segoe UI" w:hAnsi="Segoe UI" w:cs="Segoe UI" w:hint="cs"/>
          <w:b/>
          <w:bCs/>
          <w:sz w:val="20"/>
          <w:szCs w:val="20"/>
          <w:rtl/>
        </w:rPr>
        <w:t>:</w:t>
      </w:r>
    </w:p>
    <w:p w14:paraId="15C228BB" w14:textId="4AB477E5" w:rsidR="00781B1A" w:rsidRPr="00C81BDD" w:rsidRDefault="00781B1A" w:rsidP="00B20D26">
      <w:pPr>
        <w:tabs>
          <w:tab w:val="left" w:pos="6852"/>
        </w:tabs>
        <w:bidi/>
        <w:spacing w:after="0"/>
        <w:jc w:val="both"/>
        <w:rPr>
          <w:rFonts w:ascii="Segoe UI" w:hAnsi="Segoe UI" w:cs="Segoe UI"/>
          <w:sz w:val="20"/>
          <w:szCs w:val="20"/>
          <w:rtl/>
        </w:rPr>
      </w:pPr>
      <w:r w:rsidRPr="00C81BDD">
        <w:rPr>
          <w:rFonts w:ascii="Segoe UI" w:hAnsi="Segoe UI" w:cs="Segoe UI"/>
          <w:b/>
          <w:bCs/>
          <w:sz w:val="20"/>
          <w:szCs w:val="20"/>
          <w:rtl/>
        </w:rPr>
        <w:t xml:space="preserve"> </w:t>
      </w:r>
      <w:r w:rsidRPr="00C81BDD">
        <w:rPr>
          <w:rFonts w:ascii="Segoe UI" w:hAnsi="Segoe UI" w:cs="Segoe UI"/>
          <w:sz w:val="20"/>
          <w:szCs w:val="20"/>
          <w:rtl/>
        </w:rPr>
        <w:t>تأسست الشركة العالمية القابضة في عام ١٩٩٨، كجزء من مبادرة لتنويع وتنمية قطاعات الأعمال غير النفطية في دولة الإمارات العربية المتحدة. تماشيًا مع "رؤية أبوظبي ٢٠٣٠”، تسعى الشركة المدرجة في سوق أبوظبي للأوراق المالية إلى تنفيذ مبادرات الاستدامة والابتكار والتنويع الاقتصادي عبر ما أصبح الآن أحد أكبر التكتلات في المنطقة.</w:t>
      </w:r>
    </w:p>
    <w:p w14:paraId="08687612" w14:textId="77777777" w:rsidR="00781B1A" w:rsidRPr="00C81BDD" w:rsidRDefault="00781B1A" w:rsidP="001E6D5C">
      <w:pPr>
        <w:tabs>
          <w:tab w:val="left" w:pos="6852"/>
        </w:tabs>
        <w:bidi/>
        <w:spacing w:after="0"/>
        <w:jc w:val="both"/>
        <w:rPr>
          <w:rFonts w:ascii="Segoe UI" w:hAnsi="Segoe UI" w:cs="Segoe UI"/>
          <w:b/>
          <w:bCs/>
          <w:sz w:val="20"/>
          <w:szCs w:val="20"/>
        </w:rPr>
      </w:pPr>
    </w:p>
    <w:p w14:paraId="54A1386B" w14:textId="35B266B6" w:rsidR="00781B1A" w:rsidRPr="00C81BDD" w:rsidRDefault="00781B1A" w:rsidP="001E6D5C">
      <w:pPr>
        <w:tabs>
          <w:tab w:val="left" w:pos="6852"/>
        </w:tabs>
        <w:bidi/>
        <w:jc w:val="both"/>
        <w:rPr>
          <w:rFonts w:ascii="Segoe UI" w:hAnsi="Segoe UI" w:cs="Segoe UI"/>
          <w:sz w:val="20"/>
          <w:szCs w:val="20"/>
        </w:rPr>
      </w:pPr>
      <w:r w:rsidRPr="00C81BDD">
        <w:rPr>
          <w:rFonts w:ascii="Segoe UI" w:hAnsi="Segoe UI" w:cs="Segoe UI"/>
          <w:sz w:val="20"/>
          <w:szCs w:val="20"/>
          <w:rtl/>
        </w:rPr>
        <w:t>لدى الشركة العالمية القابضة هدف واضح يتمثل في تعزيز محفظتها من خلال عمليات الاستحواذ والاستثمارات الاستراتيجية والجمع بين الأعمال.  بالإضافة إلى ضمها أكثر من ٣٠ كيانًا، تسعى الشركة إلى توسيع وتنويع ممتلكاتها عبر عدد متزايد من القطاعات، بما في ذلك العقارات والزراعة والرعاية الصحية والأغذية والمشروبات والمرافق والصناعات وتكنولوجيا المعلومات والاتصالات وتجارة التجزئة والترفيه ورأس المال.</w:t>
      </w:r>
    </w:p>
    <w:p w14:paraId="2E578CB0" w14:textId="064E3B26" w:rsidR="009606D1" w:rsidRPr="00C81BDD" w:rsidRDefault="00781B1A" w:rsidP="004845EA">
      <w:pPr>
        <w:tabs>
          <w:tab w:val="left" w:pos="6852"/>
        </w:tabs>
        <w:bidi/>
        <w:jc w:val="both"/>
        <w:rPr>
          <w:rFonts w:ascii="Segoe UI" w:hAnsi="Segoe UI" w:cs="Segoe UI"/>
          <w:sz w:val="20"/>
          <w:szCs w:val="20"/>
        </w:rPr>
      </w:pPr>
      <w:r w:rsidRPr="00C81BDD">
        <w:rPr>
          <w:rFonts w:ascii="Segoe UI" w:hAnsi="Segoe UI" w:cs="Segoe UI"/>
          <w:sz w:val="20"/>
          <w:szCs w:val="20"/>
        </w:rPr>
        <w:t xml:space="preserve"> </w:t>
      </w:r>
      <w:r w:rsidRPr="00C81BDD">
        <w:rPr>
          <w:rFonts w:ascii="Segoe UI" w:hAnsi="Segoe UI" w:cs="Segoe UI"/>
          <w:sz w:val="20"/>
          <w:szCs w:val="20"/>
          <w:rtl/>
        </w:rPr>
        <w:t>من خلال إستراتيجية أساسية لتعزيز قيمة المساهمين وتحقيق النمو، تقود الشركة العالمية القابضة التآزر التشغيلي وتعظم كفاءات التكلفة عبر جميع القطاعات - كما تواصل تقييم فرص الاستثمار من خلال الملكية المباشرة والدخول في شراكات في الإمارات العربية المتحدة وخارجها. مع تغير العالم، وظهور فرص جديدة، لا تزال الشركة العالمية القابضة تركز على المرونة والابتكار وإعادة تحديد السوق لنفسها وعملائها وشركائها.</w:t>
      </w:r>
    </w:p>
    <w:p w14:paraId="568AB1D9" w14:textId="77777777" w:rsidR="00D4341A" w:rsidRDefault="00B20D26" w:rsidP="00D4341A">
      <w:pPr>
        <w:tabs>
          <w:tab w:val="left" w:pos="6852"/>
        </w:tabs>
        <w:bidi/>
        <w:spacing w:before="360" w:after="0"/>
        <w:jc w:val="both"/>
        <w:rPr>
          <w:rFonts w:ascii="Segoe UI" w:hAnsi="Segoe UI" w:cs="Segoe UI"/>
          <w:b/>
          <w:bCs/>
          <w:sz w:val="20"/>
          <w:szCs w:val="20"/>
          <w:rtl/>
        </w:rPr>
      </w:pPr>
      <w:r w:rsidRPr="00C81BDD">
        <w:rPr>
          <w:rFonts w:ascii="Segoe UI" w:hAnsi="Segoe UI" w:cs="Segoe UI" w:hint="cs"/>
          <w:b/>
          <w:bCs/>
          <w:sz w:val="20"/>
          <w:szCs w:val="20"/>
          <w:rtl/>
        </w:rPr>
        <w:t>عن</w:t>
      </w:r>
      <w:r w:rsidR="00233CF1" w:rsidRPr="00C81BDD">
        <w:rPr>
          <w:rFonts w:ascii="Segoe UI" w:hAnsi="Segoe UI" w:cs="Segoe UI"/>
          <w:b/>
          <w:bCs/>
          <w:sz w:val="20"/>
          <w:szCs w:val="20"/>
          <w:rtl/>
        </w:rPr>
        <w:t xml:space="preserve"> </w:t>
      </w:r>
      <w:r w:rsidR="00233CF1" w:rsidRPr="00C81BDD">
        <w:rPr>
          <w:rFonts w:ascii="Segoe UI" w:hAnsi="Segoe UI" w:cs="Segoe UI"/>
          <w:b/>
          <w:bCs/>
          <w:sz w:val="20"/>
          <w:szCs w:val="20"/>
        </w:rPr>
        <w:t>ADQ</w:t>
      </w:r>
      <w:r w:rsidRPr="00C81BDD">
        <w:rPr>
          <w:rFonts w:ascii="Segoe UI" w:hAnsi="Segoe UI" w:cs="Segoe UI" w:hint="cs"/>
          <w:b/>
          <w:bCs/>
          <w:sz w:val="20"/>
          <w:szCs w:val="20"/>
          <w:rtl/>
        </w:rPr>
        <w:t>:</w:t>
      </w:r>
    </w:p>
    <w:p w14:paraId="023FCD8B" w14:textId="5E9A0A51" w:rsidR="00233CF1" w:rsidRPr="00D4341A" w:rsidRDefault="00233CF1" w:rsidP="00D4341A">
      <w:pPr>
        <w:tabs>
          <w:tab w:val="left" w:pos="6852"/>
        </w:tabs>
        <w:bidi/>
        <w:spacing w:after="0"/>
        <w:jc w:val="both"/>
        <w:rPr>
          <w:rFonts w:ascii="Segoe UI" w:hAnsi="Segoe UI" w:cs="Segoe UI"/>
          <w:b/>
          <w:bCs/>
          <w:sz w:val="20"/>
          <w:szCs w:val="20"/>
          <w:rtl/>
        </w:rPr>
      </w:pPr>
      <w:r w:rsidRPr="00C81BDD">
        <w:rPr>
          <w:rFonts w:ascii="Segoe UI" w:hAnsi="Segoe UI" w:cs="Segoe UI"/>
          <w:sz w:val="20"/>
          <w:szCs w:val="20"/>
          <w:rtl/>
        </w:rPr>
        <w:t xml:space="preserve">تأسست </w:t>
      </w:r>
      <w:r w:rsidRPr="00C81BDD">
        <w:rPr>
          <w:rFonts w:ascii="Segoe UI" w:hAnsi="Segoe UI" w:cs="Segoe UI"/>
          <w:sz w:val="20"/>
          <w:szCs w:val="20"/>
        </w:rPr>
        <w:t>ADQ</w:t>
      </w:r>
      <w:r w:rsidRPr="00C81BDD">
        <w:rPr>
          <w:rFonts w:ascii="Segoe UI" w:hAnsi="Segoe UI" w:cs="Segoe UI"/>
          <w:sz w:val="20"/>
          <w:szCs w:val="20"/>
          <w:rtl/>
        </w:rPr>
        <w:t xml:space="preserve"> في أبوظبي عام 2018، وهي واحدة من أكبر الشركات القابضة في المنطقة مع استثمارات مباشرة وغير مباشرة في أكثر من 90 شركة محليًا ودوليًا. كلاً من مالك الأصول </w:t>
      </w:r>
      <w:r w:rsidRPr="00C81BDD">
        <w:rPr>
          <w:rFonts w:ascii="Segoe UI" w:hAnsi="Segoe UI" w:cs="Segoe UI" w:hint="cs"/>
          <w:sz w:val="20"/>
          <w:szCs w:val="20"/>
          <w:rtl/>
        </w:rPr>
        <w:t>والمستثمر،</w:t>
      </w:r>
      <w:r w:rsidRPr="00C81BDD">
        <w:rPr>
          <w:rFonts w:ascii="Segoe UI" w:hAnsi="Segoe UI" w:cs="Segoe UI"/>
          <w:sz w:val="20"/>
          <w:szCs w:val="20"/>
          <w:rtl/>
        </w:rPr>
        <w:t xml:space="preserve"> تغطي محفظة </w:t>
      </w:r>
      <w:r w:rsidRPr="00C81BDD">
        <w:rPr>
          <w:rFonts w:ascii="Segoe UI" w:hAnsi="Segoe UI" w:cs="Segoe UI"/>
          <w:sz w:val="20"/>
          <w:szCs w:val="20"/>
        </w:rPr>
        <w:t>ADQ</w:t>
      </w:r>
      <w:r w:rsidRPr="00C81BDD">
        <w:rPr>
          <w:rFonts w:ascii="Segoe UI" w:hAnsi="Segoe UI" w:cs="Segoe UI"/>
          <w:sz w:val="20"/>
          <w:szCs w:val="20"/>
          <w:rtl/>
        </w:rPr>
        <w:t xml:space="preserve"> الواسعة شركات كبرى </w:t>
      </w:r>
      <w:r w:rsidRPr="00C81BDD">
        <w:rPr>
          <w:rFonts w:ascii="Segoe UI" w:hAnsi="Segoe UI" w:cs="Segoe UI" w:hint="cs"/>
          <w:sz w:val="20"/>
          <w:szCs w:val="20"/>
          <w:rtl/>
          <w:lang w:bidi="ar-AE"/>
        </w:rPr>
        <w:t xml:space="preserve">في </w:t>
      </w:r>
      <w:r w:rsidRPr="00C81BDD">
        <w:rPr>
          <w:rFonts w:ascii="Segoe UI" w:hAnsi="Segoe UI" w:cs="Segoe UI"/>
          <w:sz w:val="20"/>
          <w:szCs w:val="20"/>
          <w:rtl/>
        </w:rPr>
        <w:t xml:space="preserve">قطاعات رئيسية من اقتصاد متنوع، بما في ذلك الطاقة </w:t>
      </w:r>
      <w:r w:rsidRPr="00C81BDD">
        <w:rPr>
          <w:rFonts w:ascii="Segoe UI" w:hAnsi="Segoe UI" w:cs="Segoe UI" w:hint="cs"/>
          <w:sz w:val="20"/>
          <w:szCs w:val="20"/>
          <w:rtl/>
        </w:rPr>
        <w:t>والمرافق،</w:t>
      </w:r>
      <w:r w:rsidRPr="00C81BDD">
        <w:rPr>
          <w:rFonts w:ascii="Segoe UI" w:hAnsi="Segoe UI" w:cs="Segoe UI"/>
          <w:sz w:val="20"/>
          <w:szCs w:val="20"/>
          <w:rtl/>
        </w:rPr>
        <w:t xml:space="preserve"> والأغذية والزراعة، والرعاية الصحية </w:t>
      </w:r>
      <w:r w:rsidRPr="00C81BDD">
        <w:rPr>
          <w:rFonts w:ascii="Segoe UI" w:hAnsi="Segoe UI" w:cs="Segoe UI" w:hint="cs"/>
          <w:sz w:val="20"/>
          <w:szCs w:val="20"/>
          <w:rtl/>
        </w:rPr>
        <w:t>والأدوية،</w:t>
      </w:r>
      <w:r w:rsidRPr="00C81BDD">
        <w:rPr>
          <w:rFonts w:ascii="Segoe UI" w:hAnsi="Segoe UI" w:cs="Segoe UI"/>
          <w:sz w:val="20"/>
          <w:szCs w:val="20"/>
          <w:rtl/>
        </w:rPr>
        <w:t xml:space="preserve"> والتنقل والخدمات </w:t>
      </w:r>
      <w:r w:rsidRPr="00C81BDD">
        <w:rPr>
          <w:rFonts w:ascii="Segoe UI" w:hAnsi="Segoe UI" w:cs="Segoe UI" w:hint="cs"/>
          <w:sz w:val="20"/>
          <w:szCs w:val="20"/>
          <w:rtl/>
        </w:rPr>
        <w:t>اللوجستية،</w:t>
      </w:r>
      <w:r w:rsidRPr="00C81BDD">
        <w:rPr>
          <w:rFonts w:ascii="Segoe UI" w:hAnsi="Segoe UI" w:cs="Segoe UI"/>
          <w:sz w:val="20"/>
          <w:szCs w:val="20"/>
          <w:rtl/>
        </w:rPr>
        <w:t xml:space="preserve"> من بين أمور أخرى. بصفتها شريكًا استراتيجيًا لحكومة </w:t>
      </w:r>
      <w:r w:rsidRPr="00C81BDD">
        <w:rPr>
          <w:rFonts w:ascii="Segoe UI" w:hAnsi="Segoe UI" w:cs="Segoe UI" w:hint="cs"/>
          <w:sz w:val="20"/>
          <w:szCs w:val="20"/>
          <w:rtl/>
        </w:rPr>
        <w:t>أبوظبي،</w:t>
      </w:r>
      <w:r w:rsidRPr="00C81BDD">
        <w:rPr>
          <w:rFonts w:ascii="Segoe UI" w:hAnsi="Segoe UI" w:cs="Segoe UI"/>
          <w:sz w:val="20"/>
          <w:szCs w:val="20"/>
          <w:rtl/>
        </w:rPr>
        <w:t xml:space="preserve"> تلتزم </w:t>
      </w:r>
      <w:r w:rsidRPr="00C81BDD">
        <w:rPr>
          <w:rFonts w:ascii="Segoe UI" w:hAnsi="Segoe UI" w:cs="Segoe UI"/>
          <w:sz w:val="20"/>
          <w:szCs w:val="20"/>
        </w:rPr>
        <w:t>ADQ</w:t>
      </w:r>
      <w:r w:rsidRPr="00C81BDD">
        <w:rPr>
          <w:rFonts w:ascii="Segoe UI" w:hAnsi="Segoe UI" w:cs="Segoe UI"/>
          <w:sz w:val="20"/>
          <w:szCs w:val="20"/>
          <w:rtl/>
        </w:rPr>
        <w:t xml:space="preserve"> بتسريع تحول الإمارة إلى اقتصاد تنافسي عالمي قائم على المعرفة. لمزيد من </w:t>
      </w:r>
      <w:r w:rsidRPr="00C81BDD">
        <w:rPr>
          <w:rFonts w:ascii="Segoe UI" w:hAnsi="Segoe UI" w:cs="Segoe UI" w:hint="cs"/>
          <w:sz w:val="20"/>
          <w:szCs w:val="20"/>
          <w:rtl/>
        </w:rPr>
        <w:t>المعلومات،</w:t>
      </w:r>
      <w:r w:rsidRPr="00C81BDD">
        <w:rPr>
          <w:rFonts w:ascii="Segoe UI" w:hAnsi="Segoe UI" w:cs="Segoe UI"/>
          <w:sz w:val="20"/>
          <w:szCs w:val="20"/>
          <w:rtl/>
        </w:rPr>
        <w:t xml:space="preserve"> قم بزيارة </w:t>
      </w:r>
      <w:r w:rsidRPr="00C81BDD">
        <w:rPr>
          <w:rFonts w:ascii="Segoe UI" w:hAnsi="Segoe UI" w:cs="Segoe UI"/>
          <w:sz w:val="20"/>
          <w:szCs w:val="20"/>
        </w:rPr>
        <w:t>adq.ae</w:t>
      </w:r>
      <w:r w:rsidRPr="00C81BDD">
        <w:rPr>
          <w:rFonts w:ascii="Segoe UI" w:hAnsi="Segoe UI" w:cs="Segoe UI"/>
          <w:sz w:val="20"/>
          <w:szCs w:val="20"/>
          <w:rtl/>
        </w:rPr>
        <w:t xml:space="preserve"> أو راسل </w:t>
      </w:r>
      <w:r w:rsidRPr="00C81BDD">
        <w:rPr>
          <w:rFonts w:ascii="Segoe UI" w:hAnsi="Segoe UI" w:cs="Segoe UI"/>
          <w:sz w:val="20"/>
          <w:szCs w:val="20"/>
        </w:rPr>
        <w:t>media@adq.ae</w:t>
      </w:r>
      <w:r w:rsidRPr="00C81BDD">
        <w:rPr>
          <w:rFonts w:ascii="Segoe UI" w:hAnsi="Segoe UI" w:cs="Segoe UI"/>
          <w:sz w:val="20"/>
          <w:szCs w:val="20"/>
          <w:rtl/>
        </w:rPr>
        <w:t xml:space="preserve">. يمكنك أيضًا متابعة </w:t>
      </w:r>
      <w:r w:rsidRPr="00C81BDD">
        <w:rPr>
          <w:rFonts w:ascii="Segoe UI" w:hAnsi="Segoe UI" w:cs="Segoe UI"/>
          <w:sz w:val="20"/>
          <w:szCs w:val="20"/>
        </w:rPr>
        <w:t>ADQ</w:t>
      </w:r>
      <w:r w:rsidRPr="00C81BDD">
        <w:rPr>
          <w:rFonts w:ascii="Segoe UI" w:hAnsi="Segoe UI" w:cs="Segoe UI"/>
          <w:sz w:val="20"/>
          <w:szCs w:val="20"/>
          <w:rtl/>
        </w:rPr>
        <w:t xml:space="preserve"> على </w:t>
      </w:r>
      <w:r w:rsidRPr="00C81BDD">
        <w:rPr>
          <w:rFonts w:ascii="Segoe UI" w:hAnsi="Segoe UI" w:cs="Segoe UI" w:hint="cs"/>
          <w:sz w:val="20"/>
          <w:szCs w:val="20"/>
          <w:rtl/>
        </w:rPr>
        <w:t>مواقع التواصل الاجتماعي.</w:t>
      </w:r>
    </w:p>
    <w:p w14:paraId="748519E0" w14:textId="5C0FBB96" w:rsidR="00B20D26" w:rsidRPr="00C81BDD" w:rsidRDefault="00B20D26" w:rsidP="00D4341A">
      <w:pPr>
        <w:bidi/>
        <w:spacing w:before="360" w:after="0" w:line="240" w:lineRule="auto"/>
        <w:jc w:val="both"/>
        <w:rPr>
          <w:rFonts w:ascii="Segoe UI" w:hAnsi="Segoe UI" w:cs="Segoe UI"/>
          <w:b/>
          <w:bCs/>
          <w:sz w:val="20"/>
          <w:szCs w:val="20"/>
          <w:rtl/>
        </w:rPr>
      </w:pPr>
      <w:r w:rsidRPr="00C81BDD">
        <w:rPr>
          <w:rFonts w:ascii="Segoe UI" w:hAnsi="Segoe UI" w:cs="Segoe UI" w:hint="cs"/>
          <w:b/>
          <w:bCs/>
          <w:sz w:val="20"/>
          <w:szCs w:val="20"/>
          <w:rtl/>
          <w:lang w:bidi="ar-AE"/>
        </w:rPr>
        <w:t xml:space="preserve">عن </w:t>
      </w:r>
      <w:r w:rsidRPr="00C81BDD">
        <w:rPr>
          <w:rFonts w:ascii="Segoe UI" w:hAnsi="Segoe UI" w:cs="Segoe UI"/>
          <w:b/>
          <w:bCs/>
          <w:sz w:val="20"/>
          <w:szCs w:val="20"/>
          <w:rtl/>
        </w:rPr>
        <w:t>مجموعة التزام لإدارة الأصول</w:t>
      </w:r>
      <w:r w:rsidRPr="00C81BDD">
        <w:rPr>
          <w:rFonts w:ascii="Segoe UI" w:hAnsi="Segoe UI" w:cs="Segoe UI" w:hint="cs"/>
          <w:b/>
          <w:bCs/>
          <w:sz w:val="20"/>
          <w:szCs w:val="20"/>
          <w:rtl/>
        </w:rPr>
        <w:t>:</w:t>
      </w:r>
    </w:p>
    <w:p w14:paraId="313EA455" w14:textId="6931B6DD" w:rsidR="00B20D26" w:rsidRPr="00C81BDD" w:rsidRDefault="00B20D26" w:rsidP="00B20D26">
      <w:pPr>
        <w:tabs>
          <w:tab w:val="left" w:pos="6852"/>
        </w:tabs>
        <w:bidi/>
        <w:jc w:val="both"/>
        <w:rPr>
          <w:rFonts w:ascii="Segoe UI" w:hAnsi="Segoe UI" w:cs="Segoe UI"/>
          <w:sz w:val="20"/>
          <w:szCs w:val="20"/>
        </w:rPr>
      </w:pPr>
      <w:r w:rsidRPr="00C81BDD">
        <w:rPr>
          <w:rFonts w:ascii="Segoe UI" w:hAnsi="Segoe UI" w:cs="Segoe UI"/>
          <w:sz w:val="20"/>
          <w:szCs w:val="20"/>
          <w:rtl/>
        </w:rPr>
        <w:t>تأسست مجموعة التزام لإدارة الأصول في أبو ظبي في عام ٢٠٠٩، وقد خضعت لإعادة هيكلة لتصبح ما عليه الآن المجموعة الحالية من الشركات من عام ٢٠١٤، لتقديم خدمة أفضل لعملائ</w:t>
      </w:r>
      <w:r w:rsidR="00540FD4" w:rsidRPr="00C81BDD">
        <w:rPr>
          <w:rFonts w:ascii="Segoe UI" w:hAnsi="Segoe UI" w:cs="Segoe UI" w:hint="cs"/>
          <w:sz w:val="20"/>
          <w:szCs w:val="20"/>
          <w:rtl/>
        </w:rPr>
        <w:t>ه</w:t>
      </w:r>
      <w:r w:rsidRPr="00C81BDD">
        <w:rPr>
          <w:rFonts w:ascii="Segoe UI" w:hAnsi="Segoe UI" w:cs="Segoe UI"/>
          <w:sz w:val="20"/>
          <w:szCs w:val="20"/>
          <w:rtl/>
        </w:rPr>
        <w:t>ا من خلال مجموعة أكثر تكاملاً من الخدمات العقارية، والنمو في جميع أنحاء المنطقة بما في ذلك المملكة العربية السعودية وسلطنة عمان والبحرين</w:t>
      </w:r>
      <w:r w:rsidR="00540FD4" w:rsidRPr="00C81BDD">
        <w:rPr>
          <w:rFonts w:ascii="Segoe UI" w:hAnsi="Segoe UI" w:cs="Segoe UI" w:hint="cs"/>
          <w:sz w:val="20"/>
          <w:szCs w:val="20"/>
          <w:rtl/>
        </w:rPr>
        <w:t>.</w:t>
      </w:r>
      <w:r w:rsidRPr="00C81BDD">
        <w:rPr>
          <w:rFonts w:ascii="Segoe UI" w:hAnsi="Segoe UI" w:cs="Segoe UI"/>
          <w:sz w:val="20"/>
          <w:szCs w:val="20"/>
          <w:rtl/>
        </w:rPr>
        <w:t xml:space="preserve"> مجموعة التزام هي شركة استثمارية تعتمد على التكنولوجيا وتركز على بيئة الأصول المبنية، مع استثمارات كبيرة في إدارة المرافق، وإدارة العقارات، وإدارة الطاقة، والدعم التكنولوجي، وتكنولوجيا البناء الذكية والتكنولوجيا التخريبية.</w:t>
      </w:r>
    </w:p>
    <w:p w14:paraId="4E08752A" w14:textId="77777777" w:rsidR="00B20D26" w:rsidRPr="00C81BDD" w:rsidRDefault="00B20D26" w:rsidP="00B20D26">
      <w:pPr>
        <w:tabs>
          <w:tab w:val="left" w:pos="6852"/>
        </w:tabs>
        <w:bidi/>
        <w:spacing w:after="0"/>
        <w:jc w:val="both"/>
        <w:rPr>
          <w:rFonts w:ascii="Segoe UI" w:hAnsi="Segoe UI" w:cs="Segoe UI"/>
          <w:sz w:val="20"/>
          <w:szCs w:val="20"/>
          <w:rtl/>
        </w:rPr>
      </w:pPr>
    </w:p>
    <w:p w14:paraId="7F10CA6F" w14:textId="77777777" w:rsidR="00781B1A" w:rsidRPr="00540FD4" w:rsidRDefault="00781B1A" w:rsidP="00B20D26">
      <w:pPr>
        <w:tabs>
          <w:tab w:val="left" w:pos="6852"/>
        </w:tabs>
        <w:bidi/>
        <w:spacing w:after="0"/>
        <w:jc w:val="both"/>
        <w:rPr>
          <w:rFonts w:asciiTheme="majorBidi" w:hAnsiTheme="majorBidi" w:cstheme="majorBidi"/>
          <w:sz w:val="20"/>
          <w:szCs w:val="20"/>
          <w:rtl/>
        </w:rPr>
      </w:pPr>
      <w:r w:rsidRPr="00540FD4">
        <w:rPr>
          <w:rFonts w:asciiTheme="majorBidi" w:hAnsiTheme="majorBidi" w:cstheme="majorBidi"/>
          <w:sz w:val="20"/>
          <w:szCs w:val="20"/>
          <w:rtl/>
        </w:rPr>
        <w:t>التواصل الاعلامي</w:t>
      </w:r>
    </w:p>
    <w:p w14:paraId="0E260593" w14:textId="78722576" w:rsidR="00781B1A" w:rsidRPr="00540FD4" w:rsidRDefault="00781B1A" w:rsidP="00B20D26">
      <w:pPr>
        <w:tabs>
          <w:tab w:val="left" w:pos="6852"/>
        </w:tabs>
        <w:bidi/>
        <w:spacing w:after="0"/>
        <w:jc w:val="both"/>
        <w:rPr>
          <w:rFonts w:asciiTheme="majorBidi" w:hAnsiTheme="majorBidi" w:cstheme="majorBidi"/>
          <w:sz w:val="20"/>
          <w:szCs w:val="20"/>
        </w:rPr>
      </w:pPr>
      <w:r w:rsidRPr="00540FD4">
        <w:rPr>
          <w:rFonts w:asciiTheme="majorBidi" w:hAnsiTheme="majorBidi" w:cstheme="majorBidi"/>
          <w:sz w:val="20"/>
          <w:szCs w:val="20"/>
          <w:rtl/>
        </w:rPr>
        <w:t xml:space="preserve">احمد إبراهيم </w:t>
      </w:r>
      <w:r w:rsidR="00B20D26" w:rsidRPr="00540FD4">
        <w:rPr>
          <w:rFonts w:asciiTheme="majorBidi" w:hAnsiTheme="majorBidi" w:cstheme="majorBidi"/>
          <w:sz w:val="20"/>
          <w:szCs w:val="20"/>
          <w:rtl/>
        </w:rPr>
        <w:t xml:space="preserve"> - </w:t>
      </w:r>
      <w:r w:rsidRPr="00540FD4">
        <w:rPr>
          <w:rFonts w:asciiTheme="majorBidi" w:hAnsiTheme="majorBidi" w:cstheme="majorBidi"/>
          <w:sz w:val="20"/>
          <w:szCs w:val="20"/>
          <w:rtl/>
          <w:lang w:bidi="ar-SY"/>
        </w:rPr>
        <w:t>مدير إدارة الاتصالات المؤسسية والشؤون الإعلامية</w:t>
      </w:r>
    </w:p>
    <w:p w14:paraId="6C8E738D" w14:textId="707A4C17" w:rsidR="00781B1A" w:rsidRPr="00236B52" w:rsidRDefault="00517BA6" w:rsidP="00236B52">
      <w:pPr>
        <w:bidi/>
        <w:spacing w:after="0" w:line="240" w:lineRule="auto"/>
        <w:jc w:val="both"/>
        <w:rPr>
          <w:rFonts w:ascii="Dubai" w:hAnsi="Dubai" w:cs="Dubai"/>
          <w:sz w:val="20"/>
          <w:szCs w:val="20"/>
        </w:rPr>
      </w:pPr>
      <w:hyperlink r:id="rId7" w:history="1">
        <w:r w:rsidR="00781B1A" w:rsidRPr="00B20D26">
          <w:rPr>
            <w:rStyle w:val="Hyperlink"/>
            <w:rFonts w:ascii="Simplified Arabic" w:hAnsi="Simplified Arabic" w:cs="Simplified Arabic"/>
            <w:sz w:val="20"/>
            <w:szCs w:val="20"/>
            <w:lang w:bidi="ar-SY"/>
          </w:rPr>
          <w:t>Ahmad.ibrahim@ihcuae.com</w:t>
        </w:r>
      </w:hyperlink>
    </w:p>
    <w:sectPr w:rsidR="00781B1A" w:rsidRPr="00236B52">
      <w:headerReference w:type="default" r:id="rId8"/>
      <w:footerReference w:type="default" r:id="rId9"/>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C5A2" w14:textId="77777777" w:rsidR="00517BA6" w:rsidRDefault="00517BA6">
      <w:pPr>
        <w:spacing w:after="0" w:line="240" w:lineRule="auto"/>
      </w:pPr>
      <w:r>
        <w:separator/>
      </w:r>
    </w:p>
  </w:endnote>
  <w:endnote w:type="continuationSeparator" w:id="0">
    <w:p w14:paraId="1F367B97" w14:textId="77777777" w:rsidR="00517BA6" w:rsidRDefault="0051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altName w:val="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1706"/>
      <w:docPartObj>
        <w:docPartGallery w:val="Page Numbers (Bottom of Page)"/>
        <w:docPartUnique/>
      </w:docPartObj>
    </w:sdtPr>
    <w:sdtEndPr>
      <w:rPr>
        <w:noProof/>
        <w:sz w:val="18"/>
        <w:szCs w:val="18"/>
      </w:rPr>
    </w:sdtEndPr>
    <w:sdtContent>
      <w:p w14:paraId="6E2C6F9D" w14:textId="7E899DF6" w:rsidR="00B20D26" w:rsidRDefault="00B20D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31EC25" w14:textId="77777777" w:rsidR="00B20D26" w:rsidRDefault="00B20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BA35" w14:textId="77777777" w:rsidR="00517BA6" w:rsidRDefault="00517BA6">
      <w:pPr>
        <w:spacing w:after="0" w:line="240" w:lineRule="auto"/>
      </w:pPr>
      <w:r>
        <w:separator/>
      </w:r>
    </w:p>
  </w:footnote>
  <w:footnote w:type="continuationSeparator" w:id="0">
    <w:p w14:paraId="0241814B" w14:textId="77777777" w:rsidR="00517BA6" w:rsidRDefault="00517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DF30" w14:textId="77777777" w:rsidR="00C81BDD" w:rsidRDefault="00C81BDD" w:rsidP="00C81BDD">
    <w:pPr>
      <w:jc w:val="right"/>
      <w:rPr>
        <w:sz w:val="28"/>
        <w:szCs w:val="28"/>
        <w:rtl/>
      </w:rPr>
    </w:pPr>
    <w:r w:rsidRPr="00B5053F">
      <w:rPr>
        <w:noProof/>
      </w:rPr>
      <w:drawing>
        <wp:inline distT="0" distB="0" distL="0" distR="0" wp14:anchorId="20C445C4" wp14:editId="7318F3CC">
          <wp:extent cx="800100" cy="9334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p>
  <w:p w14:paraId="3F3DF349" w14:textId="3F7D2F2E" w:rsidR="00020D48" w:rsidRPr="00C81BDD" w:rsidRDefault="00501F67" w:rsidP="00C81BDD">
    <w:pPr>
      <w:jc w:val="right"/>
      <w:rPr>
        <w:sz w:val="28"/>
        <w:szCs w:val="28"/>
      </w:rPr>
    </w:pPr>
    <w:r w:rsidRPr="00372B23">
      <w:rPr>
        <w:rFonts w:ascii="Sakkal Majalla" w:hAnsi="Sakkal Majalla" w:cs="Sakkal Majalla"/>
        <w:sz w:val="28"/>
        <w:szCs w:val="28"/>
        <w:rtl/>
      </w:rPr>
      <w:t>خبر صحفي</w:t>
    </w:r>
  </w:p>
  <w:p w14:paraId="46AB1A0D" w14:textId="77777777" w:rsidR="00020D48" w:rsidRDefault="00020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F716E"/>
    <w:multiLevelType w:val="hybridMultilevel"/>
    <w:tmpl w:val="B59EF9C2"/>
    <w:lvl w:ilvl="0" w:tplc="2B80450E">
      <w:numFmt w:val="bullet"/>
      <w:lvlText w:val="-"/>
      <w:lvlJc w:val="left"/>
      <w:pPr>
        <w:ind w:left="720" w:hanging="360"/>
      </w:pPr>
      <w:rPr>
        <w:rFonts w:ascii="Simplified Arabic" w:eastAsiaTheme="minorHAnsi" w:hAnsi="Simplified Arabic" w:cs="Simplified Arabic" w:hint="default"/>
      </w:rPr>
    </w:lvl>
    <w:lvl w:ilvl="1" w:tplc="87740A1A" w:tentative="1">
      <w:start w:val="1"/>
      <w:numFmt w:val="bullet"/>
      <w:lvlText w:val="o"/>
      <w:lvlJc w:val="left"/>
      <w:pPr>
        <w:ind w:left="1440" w:hanging="360"/>
      </w:pPr>
      <w:rPr>
        <w:rFonts w:ascii="Courier New" w:hAnsi="Courier New" w:cs="Courier New" w:hint="default"/>
      </w:rPr>
    </w:lvl>
    <w:lvl w:ilvl="2" w:tplc="C3087C3C" w:tentative="1">
      <w:start w:val="1"/>
      <w:numFmt w:val="bullet"/>
      <w:lvlText w:val=""/>
      <w:lvlJc w:val="left"/>
      <w:pPr>
        <w:ind w:left="2160" w:hanging="360"/>
      </w:pPr>
      <w:rPr>
        <w:rFonts w:ascii="Wingdings" w:hAnsi="Wingdings" w:hint="default"/>
      </w:rPr>
    </w:lvl>
    <w:lvl w:ilvl="3" w:tplc="8B6881D6" w:tentative="1">
      <w:start w:val="1"/>
      <w:numFmt w:val="bullet"/>
      <w:lvlText w:val=""/>
      <w:lvlJc w:val="left"/>
      <w:pPr>
        <w:ind w:left="2880" w:hanging="360"/>
      </w:pPr>
      <w:rPr>
        <w:rFonts w:ascii="Symbol" w:hAnsi="Symbol" w:hint="default"/>
      </w:rPr>
    </w:lvl>
    <w:lvl w:ilvl="4" w:tplc="5EE865DA" w:tentative="1">
      <w:start w:val="1"/>
      <w:numFmt w:val="bullet"/>
      <w:lvlText w:val="o"/>
      <w:lvlJc w:val="left"/>
      <w:pPr>
        <w:ind w:left="3600" w:hanging="360"/>
      </w:pPr>
      <w:rPr>
        <w:rFonts w:ascii="Courier New" w:hAnsi="Courier New" w:cs="Courier New" w:hint="default"/>
      </w:rPr>
    </w:lvl>
    <w:lvl w:ilvl="5" w:tplc="F828D47E" w:tentative="1">
      <w:start w:val="1"/>
      <w:numFmt w:val="bullet"/>
      <w:lvlText w:val=""/>
      <w:lvlJc w:val="left"/>
      <w:pPr>
        <w:ind w:left="4320" w:hanging="360"/>
      </w:pPr>
      <w:rPr>
        <w:rFonts w:ascii="Wingdings" w:hAnsi="Wingdings" w:hint="default"/>
      </w:rPr>
    </w:lvl>
    <w:lvl w:ilvl="6" w:tplc="9ACE761C" w:tentative="1">
      <w:start w:val="1"/>
      <w:numFmt w:val="bullet"/>
      <w:lvlText w:val=""/>
      <w:lvlJc w:val="left"/>
      <w:pPr>
        <w:ind w:left="5040" w:hanging="360"/>
      </w:pPr>
      <w:rPr>
        <w:rFonts w:ascii="Symbol" w:hAnsi="Symbol" w:hint="default"/>
      </w:rPr>
    </w:lvl>
    <w:lvl w:ilvl="7" w:tplc="9BE4E1AC" w:tentative="1">
      <w:start w:val="1"/>
      <w:numFmt w:val="bullet"/>
      <w:lvlText w:val="o"/>
      <w:lvlJc w:val="left"/>
      <w:pPr>
        <w:ind w:left="5760" w:hanging="360"/>
      </w:pPr>
      <w:rPr>
        <w:rFonts w:ascii="Courier New" w:hAnsi="Courier New" w:cs="Courier New" w:hint="default"/>
      </w:rPr>
    </w:lvl>
    <w:lvl w:ilvl="8" w:tplc="1E2CDF4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44"/>
    <w:rsid w:val="0001234C"/>
    <w:rsid w:val="00020D48"/>
    <w:rsid w:val="000B4350"/>
    <w:rsid w:val="00137931"/>
    <w:rsid w:val="00142544"/>
    <w:rsid w:val="001829B0"/>
    <w:rsid w:val="0018401C"/>
    <w:rsid w:val="001D1489"/>
    <w:rsid w:val="001E4F21"/>
    <w:rsid w:val="001E6D5C"/>
    <w:rsid w:val="00233CF1"/>
    <w:rsid w:val="00236B52"/>
    <w:rsid w:val="00257438"/>
    <w:rsid w:val="00270D02"/>
    <w:rsid w:val="002849D5"/>
    <w:rsid w:val="0035374F"/>
    <w:rsid w:val="00372B23"/>
    <w:rsid w:val="003935FD"/>
    <w:rsid w:val="003C2651"/>
    <w:rsid w:val="0041207E"/>
    <w:rsid w:val="00413342"/>
    <w:rsid w:val="004845EA"/>
    <w:rsid w:val="00492039"/>
    <w:rsid w:val="004C71AF"/>
    <w:rsid w:val="004F5510"/>
    <w:rsid w:val="00501F67"/>
    <w:rsid w:val="00517BA6"/>
    <w:rsid w:val="00540FD4"/>
    <w:rsid w:val="006542A2"/>
    <w:rsid w:val="006B56DE"/>
    <w:rsid w:val="006F049D"/>
    <w:rsid w:val="006F3300"/>
    <w:rsid w:val="007524C3"/>
    <w:rsid w:val="00781B1A"/>
    <w:rsid w:val="008709DB"/>
    <w:rsid w:val="008B0E4B"/>
    <w:rsid w:val="00924992"/>
    <w:rsid w:val="009259AD"/>
    <w:rsid w:val="009606D1"/>
    <w:rsid w:val="009D1984"/>
    <w:rsid w:val="00A57DCE"/>
    <w:rsid w:val="00B14D0A"/>
    <w:rsid w:val="00B20D26"/>
    <w:rsid w:val="00BB3581"/>
    <w:rsid w:val="00C67DF9"/>
    <w:rsid w:val="00C81BDD"/>
    <w:rsid w:val="00C9384C"/>
    <w:rsid w:val="00C96717"/>
    <w:rsid w:val="00CA28E3"/>
    <w:rsid w:val="00D36C99"/>
    <w:rsid w:val="00D4341A"/>
    <w:rsid w:val="00D97ABC"/>
    <w:rsid w:val="00DE3123"/>
    <w:rsid w:val="00E0670C"/>
    <w:rsid w:val="00E235A5"/>
    <w:rsid w:val="00F00470"/>
    <w:rsid w:val="00F11E3A"/>
    <w:rsid w:val="00F353A3"/>
    <w:rsid w:val="00FA63D9"/>
    <w:rsid w:val="00FD4CEB"/>
    <w:rsid w:val="00FF0C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6C008"/>
  <w15:docId w15:val="{0A4DB34F-D119-489C-97CD-B215129D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sid w:val="00FA6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mad.ibrahim@ihcua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Waseem Salhab</dc:creator>
  <cp:lastModifiedBy>Ask AGM-IHC</cp:lastModifiedBy>
  <cp:revision>14</cp:revision>
  <dcterms:created xsi:type="dcterms:W3CDTF">2021-10-03T08:37:00Z</dcterms:created>
  <dcterms:modified xsi:type="dcterms:W3CDTF">2021-10-03T10:45:00Z</dcterms:modified>
</cp:coreProperties>
</file>